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26A6BB70" w:rsidR="00A67A8D" w:rsidRPr="00A67A8D" w:rsidRDefault="00A67A8D" w:rsidP="00A67A8D">
      <w:pPr>
        <w:spacing w:after="0"/>
        <w:jc w:val="right"/>
        <w:rPr>
          <w:i/>
          <w:iCs/>
          <w:sz w:val="20"/>
          <w:szCs w:val="20"/>
          <w:lang w:val="en-US"/>
        </w:rPr>
      </w:pPr>
      <w:r w:rsidRPr="00A67A8D">
        <w:rPr>
          <w:i/>
          <w:iCs/>
          <w:sz w:val="20"/>
          <w:szCs w:val="20"/>
          <w:lang w:val="en-US"/>
        </w:rPr>
        <w:t>Article</w:t>
      </w:r>
    </w:p>
    <w:p w14:paraId="165DE652" w14:textId="2A8083F2" w:rsidR="00B524BB" w:rsidRPr="00106C68" w:rsidRDefault="00E61F42" w:rsidP="009A56C1">
      <w:pPr>
        <w:spacing w:after="0"/>
        <w:jc w:val="center"/>
        <w:rPr>
          <w:b/>
          <w:bCs/>
          <w:szCs w:val="28"/>
        </w:rPr>
      </w:pPr>
      <w:r>
        <w:rPr>
          <w:b/>
          <w:bCs/>
          <w:szCs w:val="28"/>
          <w:lang w:val="en-US"/>
        </w:rPr>
        <w:t>T</w:t>
      </w:r>
      <w:r w:rsidRPr="009A56C1">
        <w:rPr>
          <w:b/>
          <w:bCs/>
          <w:szCs w:val="28"/>
          <w:lang w:val="en-US"/>
        </w:rPr>
        <w:t xml:space="preserve">itle of the </w:t>
      </w:r>
      <w:r>
        <w:rPr>
          <w:b/>
          <w:bCs/>
          <w:szCs w:val="28"/>
          <w:lang w:val="en-US"/>
        </w:rPr>
        <w:t>a</w:t>
      </w:r>
      <w:r w:rsidRPr="009A56C1">
        <w:rPr>
          <w:b/>
          <w:bCs/>
          <w:szCs w:val="28"/>
          <w:lang w:val="en-US"/>
        </w:rPr>
        <w:t>rticle</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eastAsia="ru-RU"/>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eastAsia="ru-RU"/>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proofErr w:type="gramStart"/>
      <w:r w:rsidR="00CD32E6">
        <w:rPr>
          <w:sz w:val="24"/>
          <w:szCs w:val="24"/>
          <w:vertAlign w:val="superscript"/>
          <w:lang w:val="en-US"/>
        </w:rPr>
        <w:t>,2</w:t>
      </w:r>
      <w:proofErr w:type="gramEnd"/>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eastAsia="ru-RU"/>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sidRPr="00061794">
        <w:rPr>
          <w:sz w:val="24"/>
          <w:szCs w:val="24"/>
          <w:vertAlign w:val="superscript"/>
          <w:lang w:val="en-US"/>
        </w:rPr>
        <w:t>*</w:t>
      </w:r>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38F1BD30"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Affiliati</w:t>
      </w:r>
      <w:r w:rsidR="003A5758">
        <w:rPr>
          <w:sz w:val="20"/>
          <w:szCs w:val="20"/>
          <w:lang w:val="en-US"/>
        </w:rPr>
        <w:t xml:space="preserve">ated </w:t>
      </w:r>
      <w:r>
        <w:rPr>
          <w:sz w:val="20"/>
          <w:szCs w:val="20"/>
          <w:lang w:val="en-US"/>
        </w:rPr>
        <w:t xml:space="preserve">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p>
    <w:p w14:paraId="09766EF9" w14:textId="0020F0F4"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Affiliat</w:t>
      </w:r>
      <w:r w:rsidR="003A5758">
        <w:rPr>
          <w:sz w:val="20"/>
          <w:szCs w:val="20"/>
          <w:lang w:val="en-US"/>
        </w:rPr>
        <w:t>ated</w:t>
      </w:r>
      <w:r>
        <w:rPr>
          <w:sz w:val="20"/>
          <w:szCs w:val="20"/>
          <w:lang w:val="en-US"/>
        </w:rPr>
        <w:t xml:space="preserve">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p>
    <w:p w14:paraId="1F8BFA9C" w14:textId="0AC86103"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Hyperlink"/>
            <w:sz w:val="20"/>
            <w:szCs w:val="20"/>
            <w:lang w:val="en-US"/>
          </w:rPr>
          <w:t>mail@mail.mail</w:t>
        </w:r>
      </w:hyperlink>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717E2958" w14:textId="3A47AD68" w:rsidR="00450135" w:rsidRPr="00E73745" w:rsidRDefault="00E73745" w:rsidP="008C5F2C">
      <w:pPr>
        <w:spacing w:after="0"/>
        <w:jc w:val="both"/>
        <w:rPr>
          <w:sz w:val="20"/>
          <w:szCs w:val="20"/>
          <w:highlight w:val="yellow"/>
          <w:lang w:val="en-US"/>
        </w:rPr>
      </w:pPr>
      <w:r>
        <w:rPr>
          <w:sz w:val="20"/>
          <w:szCs w:val="20"/>
          <w:highlight w:val="yellow"/>
          <w:lang w:val="en-US"/>
        </w:rPr>
        <w:t xml:space="preserve">1) </w:t>
      </w:r>
      <w:r w:rsidR="00450135" w:rsidRPr="00E73745">
        <w:rPr>
          <w:sz w:val="20"/>
          <w:szCs w:val="20"/>
          <w:highlight w:val="yellow"/>
          <w:lang w:val="en-US"/>
        </w:rPr>
        <w:t xml:space="preserve">The abstract </w:t>
      </w:r>
      <w:r w:rsidR="009F79BA">
        <w:rPr>
          <w:sz w:val="20"/>
          <w:szCs w:val="20"/>
          <w:highlight w:val="yellow"/>
          <w:lang w:val="en-US"/>
        </w:rPr>
        <w:t>should be</w:t>
      </w:r>
      <w:r w:rsidR="00236E93" w:rsidRPr="00E73745">
        <w:rPr>
          <w:sz w:val="20"/>
          <w:szCs w:val="20"/>
          <w:highlight w:val="yellow"/>
          <w:lang w:val="en-US"/>
        </w:rPr>
        <w:t xml:space="preserve"> brief (100-300 words) and </w:t>
      </w:r>
      <w:r w:rsidR="009F79BA">
        <w:rPr>
          <w:sz w:val="20"/>
          <w:szCs w:val="20"/>
          <w:highlight w:val="yellow"/>
          <w:lang w:val="en-US"/>
        </w:rPr>
        <w:t xml:space="preserve">provide </w:t>
      </w:r>
      <w:r w:rsidR="00236E93" w:rsidRPr="00E73745">
        <w:rPr>
          <w:sz w:val="20"/>
          <w:szCs w:val="20"/>
          <w:highlight w:val="yellow"/>
          <w:lang w:val="en-US"/>
        </w:rPr>
        <w:t xml:space="preserve">a standalone summary including the research objective, methods, key findings, and conclusions. </w:t>
      </w:r>
      <w:r w:rsidR="009F79BA">
        <w:rPr>
          <w:sz w:val="20"/>
          <w:szCs w:val="20"/>
          <w:highlight w:val="yellow"/>
          <w:lang w:val="en-US"/>
        </w:rPr>
        <w:t>It should a</w:t>
      </w:r>
      <w:r w:rsidR="00236E93" w:rsidRPr="00E73745">
        <w:rPr>
          <w:sz w:val="20"/>
          <w:szCs w:val="20"/>
          <w:highlight w:val="yellow"/>
          <w:lang w:val="en-US"/>
        </w:rPr>
        <w:t>void repetitions of the main text, symbols, equations, citations, figures and tables, web links, and emails.</w:t>
      </w:r>
    </w:p>
    <w:p w14:paraId="20ECEB17" w14:textId="3C039BD6" w:rsidR="00450135" w:rsidRDefault="00106C68" w:rsidP="008C5F2C">
      <w:pPr>
        <w:spacing w:after="0"/>
        <w:jc w:val="both"/>
        <w:rPr>
          <w:sz w:val="20"/>
          <w:szCs w:val="20"/>
          <w:lang w:val="en-US"/>
        </w:rPr>
      </w:pPr>
      <w:r w:rsidRPr="00E73745">
        <w:rPr>
          <w:b/>
          <w:bCs/>
          <w:sz w:val="20"/>
          <w:szCs w:val="20"/>
          <w:highlight w:val="yellow"/>
          <w:lang w:val="en-US"/>
        </w:rPr>
        <w:t>Example:</w:t>
      </w:r>
      <w:r w:rsidRPr="00E73745">
        <w:rPr>
          <w:sz w:val="20"/>
          <w:szCs w:val="20"/>
          <w:lang w:val="en-US"/>
        </w:rPr>
        <w:t xml:space="preserve"> </w:t>
      </w:r>
    </w:p>
    <w:p w14:paraId="3479F1F0" w14:textId="0DC9E434" w:rsidR="0031446A" w:rsidRPr="0031446A" w:rsidRDefault="00450135" w:rsidP="0031446A">
      <w:pPr>
        <w:spacing w:after="0"/>
        <w:jc w:val="both"/>
        <w:rPr>
          <w:sz w:val="20"/>
          <w:szCs w:val="20"/>
          <w:lang w:val="en-US"/>
        </w:rPr>
      </w:pPr>
      <w:r w:rsidRPr="00450135">
        <w:rPr>
          <w:b/>
          <w:bCs/>
          <w:sz w:val="20"/>
          <w:szCs w:val="20"/>
          <w:lang w:val="en-US"/>
        </w:rPr>
        <w:t>Abstract.</w:t>
      </w:r>
      <w:r>
        <w:rPr>
          <w:sz w:val="20"/>
          <w:szCs w:val="20"/>
          <w:lang w:val="en-US"/>
        </w:rPr>
        <w:t xml:space="preserve"> </w:t>
      </w:r>
      <w:r w:rsidR="0031446A">
        <w:rPr>
          <w:sz w:val="20"/>
          <w:szCs w:val="20"/>
          <w:lang w:val="en-US"/>
        </w:rPr>
        <w:t>In this study</w:t>
      </w:r>
      <w:r w:rsidR="0031446A" w:rsidRPr="0031446A">
        <w:rPr>
          <w:sz w:val="20"/>
          <w:szCs w:val="20"/>
          <w:lang w:val="en-US"/>
        </w:rPr>
        <w:t xml:space="preserve">, the effect of </w:t>
      </w:r>
      <w:proofErr w:type="spellStart"/>
      <w:r w:rsidR="0031446A" w:rsidRPr="0031446A">
        <w:rPr>
          <w:sz w:val="20"/>
          <w:szCs w:val="20"/>
          <w:lang w:val="en-US"/>
        </w:rPr>
        <w:t>nanostructuring</w:t>
      </w:r>
      <w:proofErr w:type="spellEnd"/>
      <w:r w:rsidR="0031446A" w:rsidRPr="0031446A">
        <w:rPr>
          <w:sz w:val="20"/>
          <w:szCs w:val="20"/>
          <w:lang w:val="en-US"/>
        </w:rPr>
        <w:t xml:space="preserve"> and crystal defects on the phonon spectra and thermal conductivity of silicon in the wavelength range from </w:t>
      </w:r>
      <w:proofErr w:type="gramStart"/>
      <w:r w:rsidR="0031446A" w:rsidRPr="0031446A">
        <w:rPr>
          <w:sz w:val="20"/>
          <w:szCs w:val="20"/>
          <w:lang w:val="en-US"/>
        </w:rPr>
        <w:t>2</w:t>
      </w:r>
      <w:proofErr w:type="gramEnd"/>
      <w:r w:rsidR="0031446A" w:rsidRPr="0031446A">
        <w:rPr>
          <w:sz w:val="20"/>
          <w:szCs w:val="20"/>
          <w:lang w:val="en-US"/>
        </w:rPr>
        <w:t xml:space="preserve"> to 20 </w:t>
      </w:r>
      <w:proofErr w:type="spellStart"/>
      <w:r w:rsidR="0031446A" w:rsidRPr="0031446A">
        <w:rPr>
          <w:sz w:val="20"/>
          <w:szCs w:val="20"/>
          <w:lang w:val="en-US"/>
        </w:rPr>
        <w:t>μm</w:t>
      </w:r>
      <w:proofErr w:type="spellEnd"/>
      <w:r w:rsidR="0031446A" w:rsidRPr="0031446A">
        <w:rPr>
          <w:sz w:val="20"/>
          <w:szCs w:val="20"/>
          <w:lang w:val="en-US"/>
        </w:rPr>
        <w:t xml:space="preserve"> is investigated. Numerical methods including density-functional theoretical modeling with a calculation step of 0.01 nm and molecular dynamics with a time step of 0.5 fs </w:t>
      </w:r>
      <w:proofErr w:type="gramStart"/>
      <w:r w:rsidR="0031446A" w:rsidRPr="0031446A">
        <w:rPr>
          <w:sz w:val="20"/>
          <w:szCs w:val="20"/>
          <w:lang w:val="en-US"/>
        </w:rPr>
        <w:t>were used</w:t>
      </w:r>
      <w:proofErr w:type="gramEnd"/>
      <w:r w:rsidR="0031446A" w:rsidRPr="0031446A">
        <w:rPr>
          <w:sz w:val="20"/>
          <w:szCs w:val="20"/>
          <w:lang w:val="en-US"/>
        </w:rPr>
        <w:t xml:space="preserve"> to achieve the goal, which allowed us to trace the microscopic mechanisms of phonon scattering with high accuracy. The experimental part </w:t>
      </w:r>
      <w:proofErr w:type="gramStart"/>
      <w:r w:rsidR="0031446A" w:rsidRPr="0031446A">
        <w:rPr>
          <w:sz w:val="20"/>
          <w:szCs w:val="20"/>
          <w:lang w:val="en-US"/>
        </w:rPr>
        <w:t>was carried</w:t>
      </w:r>
      <w:proofErr w:type="gramEnd"/>
      <w:r w:rsidR="0031446A" w:rsidRPr="0031446A">
        <w:rPr>
          <w:sz w:val="20"/>
          <w:szCs w:val="20"/>
          <w:lang w:val="en-US"/>
        </w:rPr>
        <w:t xml:space="preserve"> out using infrared spectroscopy, which provided resolution down to 0.1 </w:t>
      </w:r>
      <w:proofErr w:type="spellStart"/>
      <w:r w:rsidR="0031446A" w:rsidRPr="0031446A">
        <w:rPr>
          <w:sz w:val="20"/>
          <w:szCs w:val="20"/>
          <w:lang w:val="en-US"/>
        </w:rPr>
        <w:t>μm</w:t>
      </w:r>
      <w:proofErr w:type="spellEnd"/>
      <w:r w:rsidR="0031446A" w:rsidRPr="0031446A">
        <w:rPr>
          <w:sz w:val="20"/>
          <w:szCs w:val="20"/>
          <w:lang w:val="en-US"/>
        </w:rPr>
        <w:t xml:space="preserve">, allowing detailed characterization of the change in the phonon spectral distribution. Modeling revealed that the introduction of controlled defects leads to an increase in phonon scattering and a 25-35% decrease in thermal conductivity compared to samples without </w:t>
      </w:r>
      <w:proofErr w:type="spellStart"/>
      <w:r w:rsidR="0031446A" w:rsidRPr="0031446A">
        <w:rPr>
          <w:sz w:val="20"/>
          <w:szCs w:val="20"/>
          <w:lang w:val="en-US"/>
        </w:rPr>
        <w:t>nanostructural</w:t>
      </w:r>
      <w:proofErr w:type="spellEnd"/>
      <w:r w:rsidR="0031446A" w:rsidRPr="0031446A">
        <w:rPr>
          <w:sz w:val="20"/>
          <w:szCs w:val="20"/>
          <w:lang w:val="en-US"/>
        </w:rPr>
        <w:t xml:space="preserve"> changes. The obtained results indicate the possibility of effective control of thermal properties of materials by optimizing their nanostructure, which opens prospects for the development of highly efficient thermoelectric systems and improving the thermal regime in modern semiconductor devices.</w:t>
      </w:r>
    </w:p>
    <w:p w14:paraId="79C29957" w14:textId="0299927F"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3A8C08E0" w14:textId="7773349C" w:rsidR="00450135" w:rsidRPr="00E73745" w:rsidRDefault="00FB5A9F" w:rsidP="00450135">
      <w:pPr>
        <w:spacing w:after="0"/>
        <w:ind w:firstLine="709"/>
        <w:jc w:val="both"/>
        <w:rPr>
          <w:sz w:val="24"/>
          <w:szCs w:val="24"/>
          <w:highlight w:val="yellow"/>
          <w:lang w:val="en-US"/>
        </w:rPr>
      </w:pPr>
      <w:r>
        <w:rPr>
          <w:sz w:val="24"/>
          <w:szCs w:val="24"/>
          <w:highlight w:val="yellow"/>
          <w:lang w:val="en-US"/>
        </w:rPr>
        <w:t xml:space="preserve">2) </w:t>
      </w:r>
      <w:r w:rsidR="00450135" w:rsidRPr="00E73745">
        <w:rPr>
          <w:sz w:val="24"/>
          <w:szCs w:val="24"/>
          <w:highlight w:val="yellow"/>
          <w:lang w:val="en-US"/>
        </w:rPr>
        <w:t xml:space="preserve">The Introduction should provide a structured and logical flow, ensuring accessibility for readers, including non-specialists. It must begin with a general introduction to the topic, followed by a discussion of the current state of research and existing issues. Then, a literature review should be conducted, critically analyzing recent </w:t>
      </w:r>
      <w:r w:rsidR="00450135" w:rsidRPr="00E73745">
        <w:rPr>
          <w:b/>
          <w:bCs/>
          <w:sz w:val="24"/>
          <w:szCs w:val="24"/>
          <w:highlight w:val="yellow"/>
          <w:lang w:val="en-US"/>
        </w:rPr>
        <w:t>original research articles (not reviews)</w:t>
      </w:r>
      <w:r w:rsidR="00450135" w:rsidRPr="00E73745">
        <w:rPr>
          <w:sz w:val="24"/>
          <w:szCs w:val="24"/>
          <w:highlight w:val="yellow"/>
          <w:lang w:val="en-US"/>
        </w:rPr>
        <w:t xml:space="preserve"> that attempted to solve the identified problems. The introduction should then define the </w:t>
      </w:r>
      <w:r w:rsidR="00450135" w:rsidRPr="00E73745">
        <w:rPr>
          <w:b/>
          <w:bCs/>
          <w:sz w:val="24"/>
          <w:szCs w:val="24"/>
          <w:highlight w:val="yellow"/>
          <w:lang w:val="en-US"/>
        </w:rPr>
        <w:t>research gap</w:t>
      </w:r>
      <w:r w:rsidR="00450135" w:rsidRPr="00E73745">
        <w:rPr>
          <w:sz w:val="24"/>
          <w:szCs w:val="24"/>
          <w:highlight w:val="yellow"/>
          <w:lang w:val="en-US"/>
        </w:rPr>
        <w:t xml:space="preserve">, formulate a </w:t>
      </w:r>
      <w:r w:rsidR="00450135" w:rsidRPr="00E73745">
        <w:rPr>
          <w:b/>
          <w:bCs/>
          <w:sz w:val="24"/>
          <w:szCs w:val="24"/>
          <w:highlight w:val="yellow"/>
          <w:lang w:val="en-US"/>
        </w:rPr>
        <w:t>hypothesis</w:t>
      </w:r>
      <w:r w:rsidR="00450135" w:rsidRPr="00E73745">
        <w:rPr>
          <w:sz w:val="24"/>
          <w:szCs w:val="24"/>
          <w:highlight w:val="yellow"/>
          <w:lang w:val="en-US"/>
        </w:rPr>
        <w:t xml:space="preserve">, and conclude with a </w:t>
      </w:r>
      <w:r w:rsidR="00450135" w:rsidRPr="00E73745">
        <w:rPr>
          <w:b/>
          <w:bCs/>
          <w:sz w:val="24"/>
          <w:szCs w:val="24"/>
          <w:highlight w:val="yellow"/>
          <w:lang w:val="en-US"/>
        </w:rPr>
        <w:t>clear goal statement</w:t>
      </w:r>
      <w:r w:rsidR="00450135" w:rsidRPr="00E73745">
        <w:rPr>
          <w:sz w:val="24"/>
          <w:szCs w:val="24"/>
          <w:highlight w:val="yellow"/>
          <w:lang w:val="en-US"/>
        </w:rPr>
        <w:t>.</w:t>
      </w:r>
    </w:p>
    <w:p w14:paraId="4F653B3F" w14:textId="7E2FD1B4" w:rsidR="00450135" w:rsidRPr="00E73745" w:rsidRDefault="00FB5A9F" w:rsidP="00450135">
      <w:pPr>
        <w:spacing w:after="0"/>
        <w:ind w:firstLine="709"/>
        <w:jc w:val="both"/>
        <w:rPr>
          <w:sz w:val="24"/>
          <w:szCs w:val="24"/>
          <w:highlight w:val="yellow"/>
          <w:lang w:val="en-US"/>
        </w:rPr>
      </w:pPr>
      <w:r>
        <w:rPr>
          <w:sz w:val="24"/>
          <w:szCs w:val="24"/>
          <w:highlight w:val="yellow"/>
          <w:lang w:val="en-US"/>
        </w:rPr>
        <w:t>a</w:t>
      </w:r>
      <w:r w:rsidR="00821F6C">
        <w:rPr>
          <w:sz w:val="24"/>
          <w:szCs w:val="24"/>
          <w:highlight w:val="yellow"/>
          <w:lang w:val="en-US"/>
        </w:rPr>
        <w:t xml:space="preserve">) </w:t>
      </w:r>
      <w:r w:rsidR="00450135" w:rsidRPr="00E73745">
        <w:rPr>
          <w:sz w:val="24"/>
          <w:szCs w:val="24"/>
          <w:highlight w:val="yellow"/>
          <w:lang w:val="en-US"/>
        </w:rPr>
        <w:t xml:space="preserve">The opening sentences </w:t>
      </w:r>
      <w:r w:rsidR="0001471D">
        <w:rPr>
          <w:sz w:val="24"/>
          <w:szCs w:val="24"/>
          <w:highlight w:val="yellow"/>
          <w:lang w:val="en-US"/>
        </w:rPr>
        <w:t xml:space="preserve">of the Introduction </w:t>
      </w:r>
      <w:r w:rsidR="00450135" w:rsidRPr="00E73745">
        <w:rPr>
          <w:sz w:val="24"/>
          <w:szCs w:val="24"/>
          <w:highlight w:val="yellow"/>
          <w:lang w:val="en-US"/>
        </w:rPr>
        <w:t>should introduce the research topic and key terms to ensure clarity for a broad audience. Authors should explain why the topic is important, define essential concepts, and highlight the fundamental principles behind the study.</w:t>
      </w:r>
    </w:p>
    <w:p w14:paraId="568155C8" w14:textId="0880C0E3" w:rsidR="00450135" w:rsidRDefault="00450135" w:rsidP="00450135">
      <w:pPr>
        <w:spacing w:after="0"/>
        <w:ind w:firstLine="709"/>
        <w:jc w:val="both"/>
        <w:rPr>
          <w:sz w:val="24"/>
          <w:szCs w:val="24"/>
          <w:lang w:val="en-US"/>
        </w:rPr>
      </w:pPr>
      <w:r w:rsidRPr="00E73745">
        <w:rPr>
          <w:b/>
          <w:bCs/>
          <w:sz w:val="24"/>
          <w:szCs w:val="24"/>
          <w:highlight w:val="yellow"/>
          <w:lang w:val="en-US"/>
        </w:rPr>
        <w:t>Example:</w:t>
      </w:r>
    </w:p>
    <w:p w14:paraId="0E1DB7BD" w14:textId="01EAD385" w:rsidR="0031446A" w:rsidRPr="0031446A" w:rsidRDefault="0031446A" w:rsidP="0031446A">
      <w:pPr>
        <w:spacing w:after="0"/>
        <w:ind w:firstLine="709"/>
        <w:jc w:val="both"/>
        <w:rPr>
          <w:sz w:val="24"/>
          <w:szCs w:val="24"/>
          <w:lang w:val="en-US"/>
        </w:rPr>
      </w:pPr>
      <w:r w:rsidRPr="0031446A">
        <w:rPr>
          <w:sz w:val="24"/>
          <w:szCs w:val="24"/>
          <w:lang w:val="en-US"/>
        </w:rPr>
        <w:t>Nanostructured silicon has significant potential for thermal conductivity control in thermoelectric and semiconductor devices [1]. However, the use of conventional processing methods often leads to defects that degrade its thermal and electrical properties [2]. The problem remains the need to find optimal conditions for balanced phonon scattering and preserving the structural integrity of the material [3]. The discrepancy between theoretical models and experimental data complicates the reliable development of methods for controlling the thermal characteristics</w:t>
      </w:r>
      <w:r w:rsidR="0076541A">
        <w:rPr>
          <w:sz w:val="24"/>
          <w:szCs w:val="24"/>
          <w:lang w:val="en-US"/>
        </w:rPr>
        <w:t xml:space="preserve"> of nanostructured silicon [4].</w:t>
      </w:r>
    </w:p>
    <w:p w14:paraId="6640FDAD" w14:textId="1132E270" w:rsidR="00450135" w:rsidRPr="00E73745" w:rsidRDefault="00FB5A9F" w:rsidP="0031446A">
      <w:pPr>
        <w:spacing w:after="0"/>
        <w:ind w:firstLine="708"/>
        <w:jc w:val="both"/>
        <w:rPr>
          <w:sz w:val="24"/>
          <w:szCs w:val="24"/>
          <w:highlight w:val="yellow"/>
          <w:lang w:val="en-US"/>
        </w:rPr>
      </w:pPr>
      <w:r>
        <w:rPr>
          <w:sz w:val="24"/>
          <w:szCs w:val="24"/>
          <w:highlight w:val="yellow"/>
          <w:lang w:val="en-US"/>
        </w:rPr>
        <w:lastRenderedPageBreak/>
        <w:t>b</w:t>
      </w:r>
      <w:r w:rsidR="00E73745">
        <w:rPr>
          <w:sz w:val="24"/>
          <w:szCs w:val="24"/>
          <w:highlight w:val="yellow"/>
          <w:lang w:val="en-US"/>
        </w:rPr>
        <w:t xml:space="preserve">) </w:t>
      </w:r>
      <w:r w:rsidR="00450135" w:rsidRPr="00E73745">
        <w:rPr>
          <w:sz w:val="24"/>
          <w:szCs w:val="24"/>
          <w:highlight w:val="yellow"/>
          <w:lang w:val="en-US"/>
        </w:rPr>
        <w:t xml:space="preserve">After introducing the topic, </w:t>
      </w:r>
      <w:r w:rsidR="0001471D">
        <w:rPr>
          <w:sz w:val="24"/>
          <w:szCs w:val="24"/>
          <w:highlight w:val="yellow"/>
          <w:lang w:val="en-US"/>
        </w:rPr>
        <w:t xml:space="preserve">the </w:t>
      </w:r>
      <w:r w:rsidR="00450135" w:rsidRPr="00E73745">
        <w:rPr>
          <w:sz w:val="24"/>
          <w:szCs w:val="24"/>
          <w:highlight w:val="yellow"/>
          <w:lang w:val="en-US"/>
        </w:rPr>
        <w:t>authors must explain the current situation in the research field and identify existing issues.</w:t>
      </w:r>
    </w:p>
    <w:p w14:paraId="25D371F8"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28C13696" w14:textId="77777777" w:rsidR="0076541A" w:rsidRDefault="0031446A" w:rsidP="0031446A">
      <w:pPr>
        <w:spacing w:after="0"/>
        <w:ind w:firstLine="709"/>
        <w:jc w:val="both"/>
        <w:rPr>
          <w:sz w:val="24"/>
          <w:szCs w:val="24"/>
          <w:lang w:val="en-US"/>
        </w:rPr>
      </w:pPr>
      <w:r w:rsidRPr="0031446A">
        <w:rPr>
          <w:sz w:val="24"/>
          <w:szCs w:val="24"/>
          <w:lang w:val="en-US"/>
        </w:rPr>
        <w:t xml:space="preserve">Nanostructured silicon, despite its advantages, faces the difficulty of achieving optimal thermal conductive properties with controlled introduction of defects into the structure [5]. The use of nanoparticles and defects in silicon can improve phonon scattering, but their effect on thermal performance depends on the concentration and size of the additives [6]. Excessive introduction of defects can lead to deterioration of the mechanical properties of the material, which precludes its use in highly loaded devices [7]. Therefore, research continues to develop methods to find a balance between improving phonon scattering and preserving the functional properties of silicon [8]. </w:t>
      </w:r>
    </w:p>
    <w:p w14:paraId="027224BE" w14:textId="25D92715" w:rsidR="00450135" w:rsidRPr="00E73745" w:rsidRDefault="00FB5A9F" w:rsidP="00450135">
      <w:pPr>
        <w:spacing w:after="0"/>
        <w:ind w:firstLine="709"/>
        <w:jc w:val="both"/>
        <w:rPr>
          <w:sz w:val="24"/>
          <w:szCs w:val="24"/>
          <w:highlight w:val="yellow"/>
          <w:lang w:val="en-US"/>
        </w:rPr>
      </w:pPr>
      <w:r>
        <w:rPr>
          <w:sz w:val="24"/>
          <w:szCs w:val="24"/>
          <w:highlight w:val="yellow"/>
          <w:lang w:val="en-US"/>
        </w:rPr>
        <w:t>c</w:t>
      </w:r>
      <w:r w:rsidR="00E73745">
        <w:rPr>
          <w:sz w:val="24"/>
          <w:szCs w:val="24"/>
          <w:highlight w:val="yellow"/>
          <w:lang w:val="en-US"/>
        </w:rPr>
        <w:t xml:space="preserve">) </w:t>
      </w:r>
      <w:r w:rsidR="00450135" w:rsidRPr="00E73745">
        <w:rPr>
          <w:sz w:val="24"/>
          <w:szCs w:val="24"/>
          <w:highlight w:val="yellow"/>
          <w:lang w:val="en-US"/>
        </w:rPr>
        <w:t xml:space="preserve">The next section of the </w:t>
      </w:r>
      <w:r w:rsidR="0001471D">
        <w:rPr>
          <w:sz w:val="24"/>
          <w:szCs w:val="24"/>
          <w:highlight w:val="yellow"/>
          <w:lang w:val="en-US"/>
        </w:rPr>
        <w:t>I</w:t>
      </w:r>
      <w:r w:rsidR="00450135" w:rsidRPr="00E73745">
        <w:rPr>
          <w:sz w:val="24"/>
          <w:szCs w:val="24"/>
          <w:highlight w:val="yellow"/>
          <w:lang w:val="en-US"/>
        </w:rPr>
        <w:t xml:space="preserve">ntroduction must include a </w:t>
      </w:r>
      <w:r w:rsidR="00450135" w:rsidRPr="00E73745">
        <w:rPr>
          <w:b/>
          <w:bCs/>
          <w:sz w:val="24"/>
          <w:szCs w:val="24"/>
          <w:highlight w:val="yellow"/>
          <w:lang w:val="en-US"/>
        </w:rPr>
        <w:t>literature review</w:t>
      </w:r>
      <w:r w:rsidR="00450135" w:rsidRPr="00E73745">
        <w:rPr>
          <w:sz w:val="24"/>
          <w:szCs w:val="24"/>
          <w:highlight w:val="yellow"/>
          <w:lang w:val="en-US"/>
        </w:rPr>
        <w:t xml:space="preserve">, focusing on recent </w:t>
      </w:r>
      <w:r w:rsidR="00450135" w:rsidRPr="00E73745">
        <w:rPr>
          <w:b/>
          <w:bCs/>
          <w:sz w:val="24"/>
          <w:szCs w:val="24"/>
          <w:highlight w:val="yellow"/>
          <w:lang w:val="en-US"/>
        </w:rPr>
        <w:t>original studies</w:t>
      </w:r>
      <w:r w:rsidR="00450135" w:rsidRPr="00E73745">
        <w:rPr>
          <w:sz w:val="24"/>
          <w:szCs w:val="24"/>
          <w:highlight w:val="yellow"/>
          <w:lang w:val="en-US"/>
        </w:rPr>
        <w:t xml:space="preserve"> that attempted to solve these issues. The literature should be carefully selected to ensure relevance to the current study. </w:t>
      </w:r>
    </w:p>
    <w:p w14:paraId="5D9DF565"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475DA872" w14:textId="4DBB5B55" w:rsidR="00450135" w:rsidRPr="00450135" w:rsidRDefault="0076541A" w:rsidP="0076541A">
      <w:pPr>
        <w:spacing w:after="0"/>
        <w:ind w:firstLine="709"/>
        <w:jc w:val="both"/>
        <w:rPr>
          <w:sz w:val="24"/>
          <w:szCs w:val="24"/>
          <w:lang w:val="en-US"/>
        </w:rPr>
      </w:pPr>
      <w:r w:rsidRPr="0076541A">
        <w:rPr>
          <w:sz w:val="24"/>
          <w:szCs w:val="24"/>
          <w:lang w:val="en-US"/>
        </w:rPr>
        <w:t xml:space="preserve">[9] </w:t>
      </w:r>
      <w:proofErr w:type="gramStart"/>
      <w:r w:rsidRPr="0076541A">
        <w:rPr>
          <w:sz w:val="24"/>
          <w:szCs w:val="24"/>
          <w:lang w:val="en-US"/>
        </w:rPr>
        <w:t>investigated</w:t>
      </w:r>
      <w:proofErr w:type="gramEnd"/>
      <w:r w:rsidRPr="0076541A">
        <w:rPr>
          <w:sz w:val="24"/>
          <w:szCs w:val="24"/>
          <w:lang w:val="en-US"/>
        </w:rPr>
        <w:t xml:space="preserve"> nanostructured silicon with controlled defect introduction and doping, which reduced the thermal conductivity to 1.2 W/(m-K) after heat treatment. However, the thermal conductivity value remained above 2.0 W</w:t>
      </w:r>
      <w:proofErr w:type="gramStart"/>
      <w:r w:rsidRPr="0076541A">
        <w:rPr>
          <w:sz w:val="24"/>
          <w:szCs w:val="24"/>
          <w:lang w:val="en-US"/>
        </w:rPr>
        <w:t>/(</w:t>
      </w:r>
      <w:proofErr w:type="gramEnd"/>
      <w:r w:rsidRPr="0076541A">
        <w:rPr>
          <w:sz w:val="24"/>
          <w:szCs w:val="24"/>
          <w:lang w:val="en-US"/>
        </w:rPr>
        <w:t xml:space="preserve">m-K) in the early stages of processing, which limits the application of the material in fast heat sink systems. Another study [10] presented silicon with the addition of </w:t>
      </w:r>
      <w:proofErr w:type="spellStart"/>
      <w:r w:rsidRPr="0076541A">
        <w:rPr>
          <w:sz w:val="24"/>
          <w:szCs w:val="24"/>
          <w:lang w:val="en-US"/>
        </w:rPr>
        <w:t>nanofilaments</w:t>
      </w:r>
      <w:proofErr w:type="spellEnd"/>
      <w:r w:rsidRPr="0076541A">
        <w:rPr>
          <w:sz w:val="24"/>
          <w:szCs w:val="24"/>
          <w:lang w:val="en-US"/>
        </w:rPr>
        <w:t xml:space="preserve">, which improved phonon scattering and mechanical stability, but resulted in excessive charge carrier scattering and reduced electron mobility. [11] </w:t>
      </w:r>
      <w:proofErr w:type="gramStart"/>
      <w:r w:rsidRPr="0076541A">
        <w:rPr>
          <w:sz w:val="24"/>
          <w:szCs w:val="24"/>
          <w:lang w:val="en-US"/>
        </w:rPr>
        <w:t>studied</w:t>
      </w:r>
      <w:proofErr w:type="gramEnd"/>
      <w:r w:rsidRPr="0076541A">
        <w:rPr>
          <w:sz w:val="24"/>
          <w:szCs w:val="24"/>
          <w:lang w:val="en-US"/>
        </w:rPr>
        <w:t xml:space="preserve"> the use of surface passivation techniques, demonstrating improved control over phonon distribution, but observed a delayed decrease in thermal conductivity during the initial stages of treatment. Despite the progress made, no study has been able to simultaneously achieve rapid thermal conductivity reduction and maint</w:t>
      </w:r>
      <w:r>
        <w:rPr>
          <w:sz w:val="24"/>
          <w:szCs w:val="24"/>
          <w:lang w:val="en-US"/>
        </w:rPr>
        <w:t>ain high electronic performance</w:t>
      </w:r>
      <w:r w:rsidR="00450135" w:rsidRPr="00450135">
        <w:rPr>
          <w:sz w:val="24"/>
          <w:szCs w:val="24"/>
          <w:lang w:val="en-US"/>
        </w:rPr>
        <w:t>.</w:t>
      </w:r>
    </w:p>
    <w:p w14:paraId="08D8D6B5" w14:textId="6D02A997" w:rsidR="00450135" w:rsidRPr="00E73745" w:rsidRDefault="00FB5A9F" w:rsidP="00450135">
      <w:pPr>
        <w:spacing w:after="0"/>
        <w:ind w:firstLine="709"/>
        <w:jc w:val="both"/>
        <w:rPr>
          <w:sz w:val="24"/>
          <w:szCs w:val="24"/>
          <w:highlight w:val="yellow"/>
          <w:lang w:val="en-US"/>
        </w:rPr>
      </w:pPr>
      <w:r>
        <w:rPr>
          <w:sz w:val="24"/>
          <w:szCs w:val="24"/>
          <w:highlight w:val="yellow"/>
          <w:lang w:val="en-US"/>
        </w:rPr>
        <w:t>d</w:t>
      </w:r>
      <w:r w:rsidR="00E73745">
        <w:rPr>
          <w:sz w:val="24"/>
          <w:szCs w:val="24"/>
          <w:highlight w:val="yellow"/>
          <w:lang w:val="en-US"/>
        </w:rPr>
        <w:t xml:space="preserve">) </w:t>
      </w:r>
      <w:r w:rsidR="00450135" w:rsidRPr="00E73745">
        <w:rPr>
          <w:sz w:val="24"/>
          <w:szCs w:val="24"/>
          <w:highlight w:val="yellow"/>
          <w:lang w:val="en-US"/>
        </w:rPr>
        <w:t xml:space="preserve">Following the literature review, authors must </w:t>
      </w:r>
      <w:r w:rsidR="00450135" w:rsidRPr="00E73745">
        <w:rPr>
          <w:b/>
          <w:bCs/>
          <w:sz w:val="24"/>
          <w:szCs w:val="24"/>
          <w:highlight w:val="yellow"/>
          <w:lang w:val="en-US"/>
        </w:rPr>
        <w:t>state the problem</w:t>
      </w:r>
      <w:r w:rsidR="00450135" w:rsidRPr="00E73745">
        <w:rPr>
          <w:sz w:val="24"/>
          <w:szCs w:val="24"/>
          <w:highlight w:val="yellow"/>
          <w:lang w:val="en-US"/>
        </w:rPr>
        <w:t xml:space="preserve"> that remains unresolved, based on the limitations of previous studies. </w:t>
      </w:r>
    </w:p>
    <w:p w14:paraId="46D28C1E"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40342232" w14:textId="75013BDF" w:rsidR="0076541A" w:rsidRPr="0076541A" w:rsidRDefault="0076541A" w:rsidP="0076541A">
      <w:pPr>
        <w:spacing w:after="0"/>
        <w:ind w:firstLine="709"/>
        <w:jc w:val="both"/>
        <w:rPr>
          <w:sz w:val="24"/>
          <w:szCs w:val="24"/>
          <w:lang w:val="en-US"/>
        </w:rPr>
      </w:pPr>
      <w:r w:rsidRPr="0076541A">
        <w:rPr>
          <w:sz w:val="24"/>
          <w:szCs w:val="24"/>
          <w:lang w:val="en-US"/>
        </w:rPr>
        <w:t xml:space="preserve">Most studies on nanostructured silicon focus on either reducing thermal conductivity or improving electron mobility, but very few papers offer a balanced approach </w:t>
      </w:r>
      <w:proofErr w:type="gramStart"/>
      <w:r w:rsidRPr="0076541A">
        <w:rPr>
          <w:sz w:val="24"/>
          <w:szCs w:val="24"/>
          <w:lang w:val="en-US"/>
        </w:rPr>
        <w:t>to simultaneously achieve</w:t>
      </w:r>
      <w:proofErr w:type="gramEnd"/>
      <w:r w:rsidRPr="0076541A">
        <w:rPr>
          <w:sz w:val="24"/>
          <w:szCs w:val="24"/>
          <w:lang w:val="en-US"/>
        </w:rPr>
        <w:t xml:space="preserve"> rapid changes in thermal performance while maintaining high electronic properties. This creates a need to develop techniques that provide both rapid thermal conductivity modification and stable electronic mobility. </w:t>
      </w:r>
    </w:p>
    <w:p w14:paraId="2E29F425" w14:textId="628384A5" w:rsidR="00450135" w:rsidRPr="00E73745" w:rsidRDefault="00FB5A9F" w:rsidP="00450135">
      <w:pPr>
        <w:spacing w:after="0"/>
        <w:ind w:firstLine="709"/>
        <w:jc w:val="both"/>
        <w:rPr>
          <w:sz w:val="24"/>
          <w:szCs w:val="24"/>
          <w:highlight w:val="yellow"/>
          <w:lang w:val="en-US"/>
        </w:rPr>
      </w:pPr>
      <w:r>
        <w:rPr>
          <w:sz w:val="24"/>
          <w:szCs w:val="24"/>
          <w:highlight w:val="yellow"/>
          <w:lang w:val="en-US"/>
        </w:rPr>
        <w:t>e</w:t>
      </w:r>
      <w:r w:rsidR="00E73745">
        <w:rPr>
          <w:sz w:val="24"/>
          <w:szCs w:val="24"/>
          <w:highlight w:val="yellow"/>
          <w:lang w:val="en-US"/>
        </w:rPr>
        <w:t xml:space="preserve">) </w:t>
      </w:r>
      <w:r w:rsidR="00450135" w:rsidRPr="00E73745">
        <w:rPr>
          <w:sz w:val="24"/>
          <w:szCs w:val="24"/>
          <w:highlight w:val="yellow"/>
          <w:lang w:val="en-US"/>
        </w:rPr>
        <w:t xml:space="preserve">Based on this problem statement, authors should </w:t>
      </w:r>
      <w:r w:rsidR="00450135" w:rsidRPr="00E73745">
        <w:rPr>
          <w:b/>
          <w:bCs/>
          <w:sz w:val="24"/>
          <w:szCs w:val="24"/>
          <w:highlight w:val="yellow"/>
          <w:lang w:val="en-US"/>
        </w:rPr>
        <w:t>formulate a hypothesis</w:t>
      </w:r>
      <w:r w:rsidR="00450135" w:rsidRPr="00E73745">
        <w:rPr>
          <w:sz w:val="24"/>
          <w:szCs w:val="24"/>
          <w:highlight w:val="yellow"/>
          <w:lang w:val="en-US"/>
        </w:rPr>
        <w:t xml:space="preserve"> that </w:t>
      </w:r>
      <w:proofErr w:type="gramStart"/>
      <w:r w:rsidR="00450135" w:rsidRPr="00E73745">
        <w:rPr>
          <w:sz w:val="24"/>
          <w:szCs w:val="24"/>
          <w:highlight w:val="yellow"/>
          <w:lang w:val="en-US"/>
        </w:rPr>
        <w:t>will be tested</w:t>
      </w:r>
      <w:proofErr w:type="gramEnd"/>
      <w:r w:rsidR="00450135" w:rsidRPr="00E73745">
        <w:rPr>
          <w:sz w:val="24"/>
          <w:szCs w:val="24"/>
          <w:highlight w:val="yellow"/>
          <w:lang w:val="en-US"/>
        </w:rPr>
        <w:t xml:space="preserve"> in the study. A hypothesis is a reasoned assumption that explains how the existing research gap could be addressed. </w:t>
      </w:r>
    </w:p>
    <w:p w14:paraId="278B0BDA"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263F13C7" w14:textId="00B0168D" w:rsidR="00450135" w:rsidRPr="00450135" w:rsidRDefault="0076541A" w:rsidP="00450135">
      <w:pPr>
        <w:spacing w:after="0"/>
        <w:ind w:firstLine="709"/>
        <w:jc w:val="both"/>
        <w:rPr>
          <w:sz w:val="24"/>
          <w:szCs w:val="24"/>
          <w:lang w:val="en-US"/>
        </w:rPr>
      </w:pPr>
      <w:r w:rsidRPr="0076541A">
        <w:rPr>
          <w:sz w:val="24"/>
          <w:szCs w:val="24"/>
          <w:lang w:val="en-US"/>
        </w:rPr>
        <w:t xml:space="preserve">It can be assumed that the use of controlled doses of alloying elements and surface modification methods will allow </w:t>
      </w:r>
      <w:proofErr w:type="gramStart"/>
      <w:r w:rsidRPr="0076541A">
        <w:rPr>
          <w:sz w:val="24"/>
          <w:szCs w:val="24"/>
          <w:lang w:val="en-US"/>
        </w:rPr>
        <w:t>to achieve</w:t>
      </w:r>
      <w:proofErr w:type="gramEnd"/>
      <w:r w:rsidRPr="0076541A">
        <w:rPr>
          <w:sz w:val="24"/>
          <w:szCs w:val="24"/>
          <w:lang w:val="en-US"/>
        </w:rPr>
        <w:t xml:space="preserve"> an optimal balance between rapid reduction of thermal conductivity at early stages of processing and preservation of stable electronic characteri</w:t>
      </w:r>
      <w:r>
        <w:rPr>
          <w:sz w:val="24"/>
          <w:szCs w:val="24"/>
          <w:lang w:val="en-US"/>
        </w:rPr>
        <w:t>stics of nanostructured silicon</w:t>
      </w:r>
      <w:r w:rsidR="00450135" w:rsidRPr="00450135">
        <w:rPr>
          <w:sz w:val="24"/>
          <w:szCs w:val="24"/>
          <w:lang w:val="en-US"/>
        </w:rPr>
        <w:t>.</w:t>
      </w:r>
    </w:p>
    <w:p w14:paraId="39295EE5" w14:textId="7BA15B12" w:rsidR="00450135" w:rsidRPr="00E73745" w:rsidRDefault="00FB5A9F" w:rsidP="00450135">
      <w:pPr>
        <w:spacing w:after="0"/>
        <w:ind w:firstLine="709"/>
        <w:jc w:val="both"/>
        <w:rPr>
          <w:sz w:val="24"/>
          <w:szCs w:val="24"/>
          <w:highlight w:val="yellow"/>
          <w:lang w:val="en-US"/>
        </w:rPr>
      </w:pPr>
      <w:r>
        <w:rPr>
          <w:sz w:val="24"/>
          <w:szCs w:val="24"/>
          <w:highlight w:val="yellow"/>
          <w:lang w:val="en-US"/>
        </w:rPr>
        <w:t>f</w:t>
      </w:r>
      <w:r w:rsidR="00E73745">
        <w:rPr>
          <w:sz w:val="24"/>
          <w:szCs w:val="24"/>
          <w:highlight w:val="yellow"/>
          <w:lang w:val="en-US"/>
        </w:rPr>
        <w:t xml:space="preserve">) </w:t>
      </w:r>
      <w:r w:rsidR="00450135" w:rsidRPr="00E73745">
        <w:rPr>
          <w:sz w:val="24"/>
          <w:szCs w:val="24"/>
          <w:highlight w:val="yellow"/>
          <w:lang w:val="en-US"/>
        </w:rPr>
        <w:t xml:space="preserve">Finally, the </w:t>
      </w:r>
      <w:r w:rsidR="00450135" w:rsidRPr="00E73745">
        <w:rPr>
          <w:b/>
          <w:bCs/>
          <w:sz w:val="24"/>
          <w:szCs w:val="24"/>
          <w:highlight w:val="yellow"/>
          <w:lang w:val="en-US"/>
        </w:rPr>
        <w:t>goal statement</w:t>
      </w:r>
      <w:r w:rsidR="00450135" w:rsidRPr="00E73745">
        <w:rPr>
          <w:sz w:val="24"/>
          <w:szCs w:val="24"/>
          <w:highlight w:val="yellow"/>
          <w:lang w:val="en-US"/>
        </w:rPr>
        <w:t xml:space="preserve"> should clearly define the study’s objectives and highlight its novelty.</w:t>
      </w:r>
    </w:p>
    <w:p w14:paraId="1C056686" w14:textId="77777777" w:rsidR="00450135" w:rsidRPr="00450135" w:rsidRDefault="00450135" w:rsidP="00450135">
      <w:pPr>
        <w:spacing w:after="0"/>
        <w:ind w:firstLine="709"/>
        <w:jc w:val="both"/>
        <w:rPr>
          <w:b/>
          <w:bCs/>
          <w:i/>
          <w:iCs/>
          <w:sz w:val="24"/>
          <w:szCs w:val="24"/>
          <w:lang w:val="en-US"/>
        </w:rPr>
      </w:pPr>
      <w:r w:rsidRPr="00E73745">
        <w:rPr>
          <w:b/>
          <w:bCs/>
          <w:sz w:val="24"/>
          <w:szCs w:val="24"/>
          <w:highlight w:val="yellow"/>
          <w:lang w:val="en-US"/>
        </w:rPr>
        <w:t>Example:</w:t>
      </w:r>
    </w:p>
    <w:p w14:paraId="65C15AD1" w14:textId="1B96622F" w:rsidR="00A1202C" w:rsidRPr="00450135" w:rsidRDefault="0076541A" w:rsidP="00450135">
      <w:pPr>
        <w:spacing w:after="0"/>
        <w:ind w:firstLine="709"/>
        <w:jc w:val="both"/>
        <w:rPr>
          <w:sz w:val="24"/>
          <w:szCs w:val="24"/>
          <w:lang w:val="en-US"/>
        </w:rPr>
      </w:pPr>
      <w:r w:rsidRPr="0076541A">
        <w:rPr>
          <w:sz w:val="24"/>
          <w:szCs w:val="24"/>
          <w:lang w:val="en-US"/>
        </w:rPr>
        <w:t>The aim of this study is to develop nanostructured silicon with thermal conductivity not exceeding 1.2 W</w:t>
      </w:r>
      <w:proofErr w:type="gramStart"/>
      <w:r w:rsidRPr="0076541A">
        <w:rPr>
          <w:sz w:val="24"/>
          <w:szCs w:val="24"/>
          <w:lang w:val="en-US"/>
        </w:rPr>
        <w:t>/(</w:t>
      </w:r>
      <w:proofErr w:type="gramEnd"/>
      <w:r w:rsidRPr="0076541A">
        <w:rPr>
          <w:sz w:val="24"/>
          <w:szCs w:val="24"/>
          <w:lang w:val="en-US"/>
        </w:rPr>
        <w:t>m-K) in the first 5 days of processing and maintaining electron mobilit</w:t>
      </w:r>
      <w:r w:rsidR="00981AF3">
        <w:rPr>
          <w:sz w:val="24"/>
          <w:szCs w:val="24"/>
          <w:lang w:val="en-US"/>
        </w:rPr>
        <w:t xml:space="preserve">y of at least 500 </w:t>
      </w:r>
      <w:proofErr w:type="spellStart"/>
      <w:r w:rsidR="00981AF3">
        <w:rPr>
          <w:sz w:val="24"/>
          <w:szCs w:val="24"/>
          <w:lang w:val="en-US"/>
        </w:rPr>
        <w:t>cm²</w:t>
      </w:r>
      <w:proofErr w:type="spellEnd"/>
      <w:r w:rsidR="00981AF3">
        <w:rPr>
          <w:sz w:val="24"/>
          <w:szCs w:val="24"/>
          <w:lang w:val="en-US"/>
        </w:rPr>
        <w:t>/(V-s)</w:t>
      </w:r>
      <w:r w:rsidRPr="0076541A">
        <w:rPr>
          <w:sz w:val="24"/>
          <w:szCs w:val="24"/>
          <w:lang w:val="en-US"/>
        </w:rPr>
        <w:t xml:space="preserve">. Through process optimization using numerical methods such as density-functional modeling and molecular dynamics, as well as through experimental measurements, the study aims at fine-tuning the phonon scattering. This integrated approach allows simultaneous control of thermal and electronic characteristics, minimizing the negative influence of structural defects. As a result, the developed technique aims to bridge the existing gap between theoretical models and experimental data, which </w:t>
      </w:r>
      <w:proofErr w:type="gramStart"/>
      <w:r w:rsidRPr="0076541A">
        <w:rPr>
          <w:sz w:val="24"/>
          <w:szCs w:val="24"/>
          <w:lang w:val="en-US"/>
        </w:rPr>
        <w:t>has no</w:t>
      </w:r>
      <w:r w:rsidR="00981AF3">
        <w:rPr>
          <w:sz w:val="24"/>
          <w:szCs w:val="24"/>
          <w:lang w:val="en-US"/>
        </w:rPr>
        <w:t>t been previously achieved</w:t>
      </w:r>
      <w:proofErr w:type="gramEnd"/>
      <w:r w:rsidR="00450135" w:rsidRPr="00450135">
        <w:rPr>
          <w:sz w:val="24"/>
          <w:szCs w:val="24"/>
          <w:lang w:val="en-US"/>
        </w:rPr>
        <w:t>.</w:t>
      </w:r>
    </w:p>
    <w:p w14:paraId="34D26346" w14:textId="77777777" w:rsidR="00DA39B2" w:rsidRDefault="00DA39B2" w:rsidP="00A1202C">
      <w:pPr>
        <w:spacing w:after="0"/>
        <w:jc w:val="center"/>
        <w:rPr>
          <w:b/>
          <w:bCs/>
          <w:sz w:val="24"/>
          <w:szCs w:val="24"/>
          <w:lang w:val="en-US"/>
        </w:rPr>
      </w:pPr>
    </w:p>
    <w:p w14:paraId="55EA3691" w14:textId="77777777" w:rsidR="00A1202C" w:rsidRDefault="00A1202C" w:rsidP="00A1202C">
      <w:pPr>
        <w:spacing w:after="0"/>
        <w:jc w:val="center"/>
        <w:rPr>
          <w:b/>
          <w:bCs/>
          <w:sz w:val="24"/>
          <w:szCs w:val="24"/>
          <w:lang w:val="en-US"/>
        </w:rPr>
      </w:pPr>
      <w:r>
        <w:rPr>
          <w:b/>
          <w:bCs/>
          <w:sz w:val="24"/>
          <w:szCs w:val="24"/>
          <w:lang w:val="en-US"/>
        </w:rPr>
        <w:lastRenderedPageBreak/>
        <w:t>2. Methods</w:t>
      </w:r>
    </w:p>
    <w:p w14:paraId="153C4BEB" w14:textId="77777777" w:rsidR="00A1202C" w:rsidRPr="00AC63FB" w:rsidRDefault="00A1202C" w:rsidP="00A1202C">
      <w:pPr>
        <w:spacing w:after="0"/>
        <w:jc w:val="center"/>
        <w:rPr>
          <w:sz w:val="24"/>
          <w:szCs w:val="24"/>
          <w:lang w:val="en-US"/>
        </w:rPr>
      </w:pPr>
    </w:p>
    <w:p w14:paraId="649B10F8" w14:textId="47B368F6" w:rsidR="00821F6C" w:rsidRPr="00821F6C" w:rsidRDefault="00FB5A9F" w:rsidP="00821F6C">
      <w:pPr>
        <w:spacing w:after="0"/>
        <w:ind w:firstLine="709"/>
        <w:jc w:val="both"/>
        <w:rPr>
          <w:sz w:val="24"/>
          <w:szCs w:val="24"/>
          <w:highlight w:val="yellow"/>
          <w:lang w:val="en-US"/>
        </w:rPr>
      </w:pPr>
      <w:r>
        <w:rPr>
          <w:sz w:val="24"/>
          <w:szCs w:val="24"/>
          <w:highlight w:val="yellow"/>
          <w:lang w:val="en-US"/>
        </w:rPr>
        <w:t xml:space="preserve">3) </w:t>
      </w:r>
      <w:r w:rsidR="00821F6C" w:rsidRPr="00821F6C">
        <w:rPr>
          <w:sz w:val="24"/>
          <w:szCs w:val="24"/>
          <w:highlight w:val="yellow"/>
          <w:lang w:val="en-US"/>
        </w:rPr>
        <w:t xml:space="preserve">The Methods section should provide a </w:t>
      </w:r>
      <w:r w:rsidR="00821F6C" w:rsidRPr="007D73D7">
        <w:rPr>
          <w:b/>
          <w:bCs/>
          <w:sz w:val="24"/>
          <w:szCs w:val="24"/>
          <w:highlight w:val="yellow"/>
          <w:lang w:val="en-US"/>
        </w:rPr>
        <w:t>clear and sequential</w:t>
      </w:r>
      <w:r w:rsidR="00821F6C" w:rsidRPr="00821F6C">
        <w:rPr>
          <w:sz w:val="24"/>
          <w:szCs w:val="24"/>
          <w:highlight w:val="yellow"/>
          <w:lang w:val="en-US"/>
        </w:rPr>
        <w:t xml:space="preserve"> description of the actions performed in the study, ensuring that the research can be </w:t>
      </w:r>
      <w:r w:rsidR="00821F6C" w:rsidRPr="007D73D7">
        <w:rPr>
          <w:b/>
          <w:bCs/>
          <w:sz w:val="24"/>
          <w:szCs w:val="24"/>
          <w:highlight w:val="yellow"/>
          <w:lang w:val="en-US"/>
        </w:rPr>
        <w:t>replicated</w:t>
      </w:r>
      <w:r w:rsidR="00821F6C" w:rsidRPr="00821F6C">
        <w:rPr>
          <w:sz w:val="24"/>
          <w:szCs w:val="24"/>
          <w:highlight w:val="yellow"/>
          <w:lang w:val="en-US"/>
        </w:rPr>
        <w:t xml:space="preserve">. Authors must specify the </w:t>
      </w:r>
      <w:r w:rsidR="00821F6C" w:rsidRPr="007D73D7">
        <w:rPr>
          <w:b/>
          <w:bCs/>
          <w:sz w:val="24"/>
          <w:szCs w:val="24"/>
          <w:highlight w:val="yellow"/>
          <w:lang w:val="en-US"/>
        </w:rPr>
        <w:t>resources used</w:t>
      </w:r>
      <w:r w:rsidR="00821F6C" w:rsidRPr="00821F6C">
        <w:rPr>
          <w:sz w:val="24"/>
          <w:szCs w:val="24"/>
          <w:highlight w:val="yellow"/>
          <w:lang w:val="en-US"/>
        </w:rPr>
        <w:t xml:space="preserve">, including methodologies, techniques, materials and their properties, equipment and their parameters, and software. </w:t>
      </w:r>
      <w:r w:rsidR="00821F6C" w:rsidRPr="007D73D7">
        <w:rPr>
          <w:b/>
          <w:bCs/>
          <w:sz w:val="24"/>
          <w:szCs w:val="24"/>
          <w:highlight w:val="yellow"/>
          <w:lang w:val="en-US"/>
        </w:rPr>
        <w:t>Each mention of an existing methodology or resource should be supported by citations rather than redundant explanations.</w:t>
      </w:r>
      <w:r w:rsidR="00821F6C" w:rsidRPr="00821F6C">
        <w:rPr>
          <w:sz w:val="24"/>
          <w:szCs w:val="24"/>
          <w:highlight w:val="yellow"/>
          <w:lang w:val="en-US"/>
        </w:rPr>
        <w:t xml:space="preserve"> Additionally, the Methods section must avoid presenting results and instead focus only on the procedures undertaken. Authors are encouraged to </w:t>
      </w:r>
      <w:r w:rsidR="00821F6C" w:rsidRPr="007D73D7">
        <w:rPr>
          <w:b/>
          <w:bCs/>
          <w:sz w:val="24"/>
          <w:szCs w:val="24"/>
          <w:highlight w:val="yellow"/>
          <w:lang w:val="en-US"/>
        </w:rPr>
        <w:t>perform statistical analysis</w:t>
      </w:r>
      <w:r w:rsidR="00821F6C" w:rsidRPr="00821F6C">
        <w:rPr>
          <w:sz w:val="24"/>
          <w:szCs w:val="24"/>
          <w:highlight w:val="yellow"/>
          <w:lang w:val="en-US"/>
        </w:rPr>
        <w:t xml:space="preserve"> and specify the methods or equations used. The clarity of procedure descriptions is more important than volume, so the section should be as concise as possible while maintaining completeness.</w:t>
      </w:r>
    </w:p>
    <w:p w14:paraId="0FCF2BC7" w14:textId="33B99406" w:rsidR="00821F6C" w:rsidRPr="00821F6C" w:rsidRDefault="00FB5A9F" w:rsidP="00821F6C">
      <w:pPr>
        <w:spacing w:after="0"/>
        <w:ind w:firstLine="709"/>
        <w:jc w:val="both"/>
        <w:rPr>
          <w:sz w:val="24"/>
          <w:szCs w:val="24"/>
          <w:highlight w:val="yellow"/>
          <w:lang w:val="en-US"/>
        </w:rPr>
      </w:pPr>
      <w:r>
        <w:rPr>
          <w:sz w:val="24"/>
          <w:szCs w:val="24"/>
          <w:highlight w:val="yellow"/>
          <w:lang w:val="en-US"/>
        </w:rPr>
        <w:t>a</w:t>
      </w:r>
      <w:r w:rsidR="00821F6C" w:rsidRPr="00821F6C">
        <w:rPr>
          <w:sz w:val="24"/>
          <w:szCs w:val="24"/>
          <w:highlight w:val="yellow"/>
          <w:lang w:val="en-US"/>
        </w:rPr>
        <w:t xml:space="preserve">) The </w:t>
      </w:r>
      <w:r w:rsidR="00821F6C" w:rsidRPr="007D73D7">
        <w:rPr>
          <w:b/>
          <w:bCs/>
          <w:sz w:val="24"/>
          <w:szCs w:val="24"/>
          <w:highlight w:val="yellow"/>
          <w:lang w:val="en-US"/>
        </w:rPr>
        <w:t>sequence of procedures</w:t>
      </w:r>
      <w:r w:rsidR="00821F6C" w:rsidRPr="00821F6C">
        <w:rPr>
          <w:sz w:val="24"/>
          <w:szCs w:val="24"/>
          <w:highlight w:val="yellow"/>
          <w:lang w:val="en-US"/>
        </w:rPr>
        <w:t xml:space="preserve"> should be presented logically to ensure replicability. Authors should begin by describing the </w:t>
      </w:r>
      <w:r w:rsidR="00821F6C" w:rsidRPr="007D73D7">
        <w:rPr>
          <w:b/>
          <w:bCs/>
          <w:sz w:val="24"/>
          <w:szCs w:val="24"/>
          <w:highlight w:val="yellow"/>
          <w:lang w:val="en-US"/>
        </w:rPr>
        <w:t>materials</w:t>
      </w:r>
      <w:r w:rsidR="00821F6C" w:rsidRPr="00821F6C">
        <w:rPr>
          <w:sz w:val="24"/>
          <w:szCs w:val="24"/>
          <w:highlight w:val="yellow"/>
          <w:lang w:val="en-US"/>
        </w:rPr>
        <w:t xml:space="preserve"> used, followed by the </w:t>
      </w:r>
      <w:r w:rsidR="00821F6C" w:rsidRPr="007D73D7">
        <w:rPr>
          <w:b/>
          <w:bCs/>
          <w:sz w:val="24"/>
          <w:szCs w:val="24"/>
          <w:highlight w:val="yellow"/>
          <w:lang w:val="en-US"/>
        </w:rPr>
        <w:t>experimental procedures</w:t>
      </w:r>
      <w:r w:rsidR="00821F6C" w:rsidRPr="00821F6C">
        <w:rPr>
          <w:sz w:val="24"/>
          <w:szCs w:val="24"/>
          <w:highlight w:val="yellow"/>
          <w:lang w:val="en-US"/>
        </w:rPr>
        <w:t xml:space="preserve">, including sample preparation, testing methods, and analysis techniques. </w:t>
      </w:r>
    </w:p>
    <w:p w14:paraId="206894EB" w14:textId="77777777" w:rsidR="00821F6C" w:rsidRPr="00DD00C4" w:rsidRDefault="00821F6C" w:rsidP="00821F6C">
      <w:pPr>
        <w:spacing w:after="0"/>
        <w:ind w:firstLine="709"/>
        <w:jc w:val="both"/>
        <w:rPr>
          <w:b/>
          <w:bCs/>
          <w:sz w:val="24"/>
          <w:szCs w:val="24"/>
          <w:lang w:val="en-US"/>
        </w:rPr>
      </w:pPr>
      <w:r w:rsidRPr="00DD00C4">
        <w:rPr>
          <w:b/>
          <w:bCs/>
          <w:sz w:val="24"/>
          <w:szCs w:val="24"/>
          <w:highlight w:val="yellow"/>
          <w:lang w:val="en-US"/>
        </w:rPr>
        <w:t>Example:</w:t>
      </w:r>
    </w:p>
    <w:p w14:paraId="54120A54" w14:textId="03E5C71A" w:rsidR="00821F6C" w:rsidRPr="00821F6C" w:rsidRDefault="0076541A" w:rsidP="00821F6C">
      <w:pPr>
        <w:spacing w:after="0"/>
        <w:ind w:firstLine="709"/>
        <w:jc w:val="both"/>
        <w:rPr>
          <w:sz w:val="24"/>
          <w:szCs w:val="24"/>
          <w:lang w:val="en-US"/>
        </w:rPr>
      </w:pPr>
      <w:r w:rsidRPr="0076541A">
        <w:rPr>
          <w:sz w:val="24"/>
          <w:szCs w:val="24"/>
          <w:lang w:val="en-US"/>
        </w:rPr>
        <w:t xml:space="preserve">Nanostructured silicon was prepared using high-purity monocrystalline silicon doped with boron and phosphorus, as well as with the introduction of nanoparticles, the proportions of which were chosen </w:t>
      </w:r>
      <w:proofErr w:type="gramStart"/>
      <w:r w:rsidRPr="0076541A">
        <w:rPr>
          <w:sz w:val="24"/>
          <w:szCs w:val="24"/>
          <w:lang w:val="en-US"/>
        </w:rPr>
        <w:t>on the basis of</w:t>
      </w:r>
      <w:proofErr w:type="gramEnd"/>
      <w:r w:rsidRPr="0076541A">
        <w:rPr>
          <w:sz w:val="24"/>
          <w:szCs w:val="24"/>
          <w:lang w:val="en-US"/>
        </w:rPr>
        <w:t xml:space="preserve"> previous studies [11]. The properties of the starting materials were determined according to the technical data sheets of the suppliers [12], and no changes</w:t>
      </w:r>
      <w:r>
        <w:rPr>
          <w:sz w:val="24"/>
          <w:szCs w:val="24"/>
          <w:lang w:val="en-US"/>
        </w:rPr>
        <w:t xml:space="preserve"> </w:t>
      </w:r>
      <w:proofErr w:type="gramStart"/>
      <w:r>
        <w:rPr>
          <w:sz w:val="24"/>
          <w:szCs w:val="24"/>
          <w:lang w:val="en-US"/>
        </w:rPr>
        <w:t>were made</w:t>
      </w:r>
      <w:proofErr w:type="gramEnd"/>
      <w:r>
        <w:rPr>
          <w:sz w:val="24"/>
          <w:szCs w:val="24"/>
          <w:lang w:val="en-US"/>
        </w:rPr>
        <w:t xml:space="preserve"> in their composition</w:t>
      </w:r>
      <w:r w:rsidR="00821F6C" w:rsidRPr="00821F6C">
        <w:rPr>
          <w:sz w:val="24"/>
          <w:szCs w:val="24"/>
          <w:lang w:val="en-US"/>
        </w:rPr>
        <w:t>.</w:t>
      </w:r>
    </w:p>
    <w:p w14:paraId="1BF548C2" w14:textId="02C7F98A" w:rsidR="00DD00C4" w:rsidRPr="00DD00C4" w:rsidRDefault="00FB5A9F" w:rsidP="00821F6C">
      <w:pPr>
        <w:spacing w:after="0"/>
        <w:ind w:firstLine="709"/>
        <w:jc w:val="both"/>
        <w:rPr>
          <w:sz w:val="24"/>
          <w:szCs w:val="24"/>
          <w:highlight w:val="yellow"/>
          <w:lang w:val="en-US"/>
        </w:rPr>
      </w:pPr>
      <w:r>
        <w:rPr>
          <w:sz w:val="24"/>
          <w:szCs w:val="24"/>
          <w:highlight w:val="yellow"/>
          <w:lang w:val="en-US"/>
        </w:rPr>
        <w:t>b</w:t>
      </w:r>
      <w:r w:rsidR="00DD00C4" w:rsidRPr="00DD00C4">
        <w:rPr>
          <w:sz w:val="24"/>
          <w:szCs w:val="24"/>
          <w:highlight w:val="yellow"/>
          <w:lang w:val="en-US"/>
        </w:rPr>
        <w:t xml:space="preserve">) </w:t>
      </w:r>
      <w:r w:rsidR="00821F6C" w:rsidRPr="00DD00C4">
        <w:rPr>
          <w:sz w:val="24"/>
          <w:szCs w:val="24"/>
          <w:highlight w:val="yellow"/>
          <w:lang w:val="en-US"/>
        </w:rPr>
        <w:t xml:space="preserve">Next, authors must </w:t>
      </w:r>
      <w:r w:rsidR="00821F6C" w:rsidRPr="007D73D7">
        <w:rPr>
          <w:b/>
          <w:bCs/>
          <w:sz w:val="24"/>
          <w:szCs w:val="24"/>
          <w:highlight w:val="yellow"/>
          <w:lang w:val="en-US"/>
        </w:rPr>
        <w:t>describe the experimental setup</w:t>
      </w:r>
      <w:r w:rsidR="00821F6C" w:rsidRPr="00DD00C4">
        <w:rPr>
          <w:sz w:val="24"/>
          <w:szCs w:val="24"/>
          <w:highlight w:val="yellow"/>
          <w:lang w:val="en-US"/>
        </w:rPr>
        <w:t xml:space="preserve"> in detail, including equipment and parameters, citing sources where applicable. </w:t>
      </w:r>
    </w:p>
    <w:p w14:paraId="748DA0B5" w14:textId="77777777"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p>
    <w:p w14:paraId="04169824" w14:textId="4454E0F2" w:rsidR="00821F6C" w:rsidRPr="00821F6C" w:rsidRDefault="0076541A" w:rsidP="00821F6C">
      <w:pPr>
        <w:spacing w:after="0"/>
        <w:ind w:firstLine="709"/>
        <w:jc w:val="both"/>
        <w:rPr>
          <w:sz w:val="24"/>
          <w:szCs w:val="24"/>
          <w:lang w:val="en-US"/>
        </w:rPr>
      </w:pPr>
      <w:r w:rsidRPr="0076541A">
        <w:rPr>
          <w:sz w:val="24"/>
          <w:szCs w:val="24"/>
          <w:lang w:val="en-US"/>
        </w:rPr>
        <w:t xml:space="preserve">The properties of nanostructured silicon were evaluated by infrared spectroscopy to record phonon spectra in the wavelength range from </w:t>
      </w:r>
      <w:proofErr w:type="gramStart"/>
      <w:r w:rsidRPr="0076541A">
        <w:rPr>
          <w:sz w:val="24"/>
          <w:szCs w:val="24"/>
          <w:lang w:val="en-US"/>
        </w:rPr>
        <w:t>2</w:t>
      </w:r>
      <w:proofErr w:type="gramEnd"/>
      <w:r w:rsidRPr="0076541A">
        <w:rPr>
          <w:sz w:val="24"/>
          <w:szCs w:val="24"/>
          <w:lang w:val="en-US"/>
        </w:rPr>
        <w:t xml:space="preserve"> to 20 </w:t>
      </w:r>
      <w:proofErr w:type="spellStart"/>
      <w:r w:rsidRPr="0076541A">
        <w:rPr>
          <w:sz w:val="24"/>
          <w:szCs w:val="24"/>
          <w:lang w:val="en-US"/>
        </w:rPr>
        <w:t>μm</w:t>
      </w:r>
      <w:proofErr w:type="spellEnd"/>
      <w:r w:rsidRPr="0076541A">
        <w:rPr>
          <w:sz w:val="24"/>
          <w:szCs w:val="24"/>
          <w:lang w:val="en-US"/>
        </w:rPr>
        <w:t xml:space="preserve"> using standardized equipment [13]. The spectral data obtained allowed the determination of changes in phonon scattering characteristics for each series of samples [14]. Thermal conductivity was measured by laser pulse analysis using an LA-500 instrument having a power of 100 W and a measurement accuracy of ±0.05 W</w:t>
      </w:r>
      <w:proofErr w:type="gramStart"/>
      <w:r w:rsidRPr="0076541A">
        <w:rPr>
          <w:sz w:val="24"/>
          <w:szCs w:val="24"/>
          <w:lang w:val="en-US"/>
        </w:rPr>
        <w:t>/(</w:t>
      </w:r>
      <w:proofErr w:type="gramEnd"/>
      <w:r w:rsidRPr="0076541A">
        <w:rPr>
          <w:sz w:val="24"/>
          <w:szCs w:val="24"/>
          <w:lang w:val="en-US"/>
        </w:rPr>
        <w:t xml:space="preserve">m-K) [15]. Electronic properties, including charge carrier mobility, </w:t>
      </w:r>
      <w:proofErr w:type="gramStart"/>
      <w:r w:rsidRPr="0076541A">
        <w:rPr>
          <w:sz w:val="24"/>
          <w:szCs w:val="24"/>
          <w:lang w:val="en-US"/>
        </w:rPr>
        <w:t>were determined</w:t>
      </w:r>
      <w:proofErr w:type="gramEnd"/>
      <w:r w:rsidRPr="0076541A">
        <w:rPr>
          <w:sz w:val="24"/>
          <w:szCs w:val="24"/>
          <w:lang w:val="en-US"/>
        </w:rPr>
        <w:t xml:space="preserve"> by the Hall method in accordance </w:t>
      </w:r>
      <w:r>
        <w:rPr>
          <w:sz w:val="24"/>
          <w:szCs w:val="24"/>
          <w:lang w:val="en-US"/>
        </w:rPr>
        <w:t>with established standards [16]</w:t>
      </w:r>
      <w:r w:rsidR="00821F6C" w:rsidRPr="00821F6C">
        <w:rPr>
          <w:sz w:val="24"/>
          <w:szCs w:val="24"/>
          <w:lang w:val="en-US"/>
        </w:rPr>
        <w:t>.</w:t>
      </w:r>
    </w:p>
    <w:p w14:paraId="03B0161D" w14:textId="01710825" w:rsidR="00DD00C4" w:rsidRPr="00DD00C4" w:rsidRDefault="00FB5A9F" w:rsidP="00821F6C">
      <w:pPr>
        <w:spacing w:after="0"/>
        <w:ind w:firstLine="709"/>
        <w:jc w:val="both"/>
        <w:rPr>
          <w:sz w:val="24"/>
          <w:szCs w:val="24"/>
          <w:highlight w:val="yellow"/>
          <w:lang w:val="en-US"/>
        </w:rPr>
      </w:pPr>
      <w:r>
        <w:rPr>
          <w:sz w:val="24"/>
          <w:szCs w:val="24"/>
          <w:highlight w:val="yellow"/>
          <w:lang w:val="en-US"/>
        </w:rPr>
        <w:t>c</w:t>
      </w:r>
      <w:r w:rsidR="00DD00C4" w:rsidRPr="00DD00C4">
        <w:rPr>
          <w:sz w:val="24"/>
          <w:szCs w:val="24"/>
          <w:highlight w:val="yellow"/>
          <w:lang w:val="en-US"/>
        </w:rPr>
        <w:t xml:space="preserve">) </w:t>
      </w:r>
      <w:r w:rsidR="00821F6C" w:rsidRPr="007D73D7">
        <w:rPr>
          <w:b/>
          <w:bCs/>
          <w:sz w:val="24"/>
          <w:szCs w:val="24"/>
          <w:highlight w:val="yellow"/>
          <w:lang w:val="en-US"/>
        </w:rPr>
        <w:t>Any software used for data processing</w:t>
      </w:r>
      <w:r w:rsidR="00821F6C" w:rsidRPr="00DD00C4">
        <w:rPr>
          <w:sz w:val="24"/>
          <w:szCs w:val="24"/>
          <w:highlight w:val="yellow"/>
          <w:lang w:val="en-US"/>
        </w:rPr>
        <w:t xml:space="preserve"> should be explicitly mentioned. If statistical analysis was conducted, authors must specify the methods and equations used. </w:t>
      </w:r>
    </w:p>
    <w:p w14:paraId="6FC9D9C0" w14:textId="77777777"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r w:rsidRPr="00DD00C4">
        <w:rPr>
          <w:b/>
          <w:bCs/>
          <w:sz w:val="24"/>
          <w:szCs w:val="24"/>
          <w:lang w:val="en-US"/>
        </w:rPr>
        <w:t xml:space="preserve"> </w:t>
      </w:r>
    </w:p>
    <w:p w14:paraId="6968A9B7" w14:textId="2949DDB8" w:rsidR="00821F6C" w:rsidRPr="00821F6C" w:rsidRDefault="0076541A" w:rsidP="00821F6C">
      <w:pPr>
        <w:spacing w:after="0"/>
        <w:ind w:firstLine="709"/>
        <w:jc w:val="both"/>
        <w:rPr>
          <w:sz w:val="24"/>
          <w:szCs w:val="24"/>
          <w:lang w:val="en-US"/>
        </w:rPr>
      </w:pPr>
      <w:r w:rsidRPr="0076541A">
        <w:rPr>
          <w:sz w:val="24"/>
          <w:szCs w:val="24"/>
          <w:lang w:val="en-US"/>
        </w:rPr>
        <w:t xml:space="preserve">Statistical analysis was performed using </w:t>
      </w:r>
      <w:proofErr w:type="spellStart"/>
      <w:r w:rsidRPr="0076541A">
        <w:rPr>
          <w:sz w:val="24"/>
          <w:szCs w:val="24"/>
          <w:lang w:val="en-US"/>
        </w:rPr>
        <w:t>MATLAB</w:t>
      </w:r>
      <w:proofErr w:type="spellEnd"/>
      <w:r w:rsidRPr="0076541A">
        <w:rPr>
          <w:sz w:val="24"/>
          <w:szCs w:val="24"/>
          <w:lang w:val="en-US"/>
        </w:rPr>
        <w:t xml:space="preserve"> </w:t>
      </w:r>
      <w:proofErr w:type="spellStart"/>
      <w:r w:rsidRPr="0076541A">
        <w:rPr>
          <w:sz w:val="24"/>
          <w:szCs w:val="24"/>
          <w:lang w:val="en-US"/>
        </w:rPr>
        <w:t>R2020a</w:t>
      </w:r>
      <w:proofErr w:type="spellEnd"/>
      <w:r w:rsidRPr="0076541A">
        <w:rPr>
          <w:sz w:val="24"/>
          <w:szCs w:val="24"/>
          <w:lang w:val="en-US"/>
        </w:rPr>
        <w:t xml:space="preserve"> [18], applying one-factor analysis of variance (ANOVA) [19] to assess the significance of differences in thermal conductivity and electron mobility between samples. The coefficient of variation (CV) </w:t>
      </w:r>
      <w:proofErr w:type="gramStart"/>
      <w:r w:rsidRPr="0076541A">
        <w:rPr>
          <w:sz w:val="24"/>
          <w:szCs w:val="24"/>
          <w:lang w:val="en-US"/>
        </w:rPr>
        <w:t>was calculated</w:t>
      </w:r>
      <w:proofErr w:type="gramEnd"/>
      <w:r w:rsidRPr="0076541A">
        <w:rPr>
          <w:sz w:val="24"/>
          <w:szCs w:val="24"/>
          <w:lang w:val="en-US"/>
        </w:rPr>
        <w:t xml:space="preserve"> for each data set to assess </w:t>
      </w:r>
      <w:r>
        <w:rPr>
          <w:sz w:val="24"/>
          <w:szCs w:val="24"/>
          <w:lang w:val="en-US"/>
        </w:rPr>
        <w:t>the consistency of the results.</w:t>
      </w:r>
    </w:p>
    <w:p w14:paraId="0708FE7E" w14:textId="34B41FA3" w:rsidR="00DD00C4" w:rsidRPr="00DD00C4" w:rsidRDefault="00FB5A9F" w:rsidP="00821F6C">
      <w:pPr>
        <w:spacing w:after="0"/>
        <w:ind w:firstLine="709"/>
        <w:jc w:val="both"/>
        <w:rPr>
          <w:sz w:val="24"/>
          <w:szCs w:val="24"/>
          <w:highlight w:val="yellow"/>
          <w:lang w:val="en-US"/>
        </w:rPr>
      </w:pPr>
      <w:r>
        <w:rPr>
          <w:sz w:val="24"/>
          <w:szCs w:val="24"/>
          <w:highlight w:val="yellow"/>
          <w:lang w:val="en-US"/>
        </w:rPr>
        <w:t>d</w:t>
      </w:r>
      <w:r w:rsidR="00DD00C4" w:rsidRPr="00DD00C4">
        <w:rPr>
          <w:sz w:val="24"/>
          <w:szCs w:val="24"/>
          <w:highlight w:val="yellow"/>
          <w:lang w:val="en-US"/>
        </w:rPr>
        <w:t xml:space="preserve">) </w:t>
      </w:r>
      <w:r w:rsidR="00821F6C" w:rsidRPr="00DD00C4">
        <w:rPr>
          <w:sz w:val="24"/>
          <w:szCs w:val="24"/>
          <w:highlight w:val="yellow"/>
          <w:lang w:val="en-US"/>
        </w:rPr>
        <w:t xml:space="preserve">The </w:t>
      </w:r>
      <w:r w:rsidR="00821F6C" w:rsidRPr="007D73D7">
        <w:rPr>
          <w:b/>
          <w:bCs/>
          <w:sz w:val="24"/>
          <w:szCs w:val="24"/>
          <w:highlight w:val="yellow"/>
          <w:lang w:val="en-US"/>
        </w:rPr>
        <w:t>Methods</w:t>
      </w:r>
      <w:r w:rsidR="00821F6C" w:rsidRPr="00DD00C4">
        <w:rPr>
          <w:sz w:val="24"/>
          <w:szCs w:val="24"/>
          <w:highlight w:val="yellow"/>
          <w:lang w:val="en-US"/>
        </w:rPr>
        <w:t xml:space="preserve"> section </w:t>
      </w:r>
      <w:r w:rsidR="00821F6C" w:rsidRPr="007D73D7">
        <w:rPr>
          <w:b/>
          <w:bCs/>
          <w:sz w:val="24"/>
          <w:szCs w:val="24"/>
          <w:highlight w:val="yellow"/>
          <w:lang w:val="en-US"/>
        </w:rPr>
        <w:t>should not include results</w:t>
      </w:r>
      <w:r w:rsidR="00821F6C" w:rsidRPr="00DD00C4">
        <w:rPr>
          <w:sz w:val="24"/>
          <w:szCs w:val="24"/>
          <w:highlight w:val="yellow"/>
          <w:lang w:val="en-US"/>
        </w:rPr>
        <w:t xml:space="preserve">. </w:t>
      </w:r>
      <w:r w:rsidR="00DD00C4" w:rsidRPr="00DD00C4">
        <w:rPr>
          <w:sz w:val="24"/>
          <w:szCs w:val="24"/>
          <w:highlight w:val="yellow"/>
          <w:lang w:val="en-US"/>
        </w:rPr>
        <w:t>For example, i</w:t>
      </w:r>
      <w:r w:rsidR="00821F6C" w:rsidRPr="00DD00C4">
        <w:rPr>
          <w:sz w:val="24"/>
          <w:szCs w:val="24"/>
          <w:highlight w:val="yellow"/>
          <w:lang w:val="en-US"/>
        </w:rPr>
        <w:t xml:space="preserve">f the chemical composition of materials was determined through laboratory testing, authors should </w:t>
      </w:r>
      <w:r w:rsidR="00821F6C" w:rsidRPr="007D73D7">
        <w:rPr>
          <w:b/>
          <w:bCs/>
          <w:sz w:val="24"/>
          <w:szCs w:val="24"/>
          <w:highlight w:val="yellow"/>
          <w:lang w:val="en-US"/>
        </w:rPr>
        <w:t>only state that such tests were performed</w:t>
      </w:r>
      <w:r w:rsidR="00821F6C" w:rsidRPr="00DD00C4">
        <w:rPr>
          <w:sz w:val="24"/>
          <w:szCs w:val="24"/>
          <w:highlight w:val="yellow"/>
          <w:lang w:val="en-US"/>
        </w:rPr>
        <w:t xml:space="preserve">. </w:t>
      </w:r>
    </w:p>
    <w:p w14:paraId="7ECBC672" w14:textId="6EC654BA"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p>
    <w:p w14:paraId="67040C76" w14:textId="706AB0ED" w:rsidR="00DD00C4" w:rsidRDefault="00821F6C" w:rsidP="00821F6C">
      <w:pPr>
        <w:spacing w:after="0"/>
        <w:ind w:firstLine="709"/>
        <w:jc w:val="both"/>
        <w:rPr>
          <w:sz w:val="24"/>
          <w:szCs w:val="24"/>
          <w:lang w:val="en-US"/>
        </w:rPr>
      </w:pPr>
      <w:r w:rsidRPr="00821F6C">
        <w:rPr>
          <w:sz w:val="24"/>
          <w:szCs w:val="24"/>
          <w:lang w:val="en-US"/>
        </w:rPr>
        <w:t xml:space="preserve"> </w:t>
      </w:r>
      <w:r w:rsidR="0076541A" w:rsidRPr="0076541A">
        <w:rPr>
          <w:sz w:val="24"/>
          <w:szCs w:val="24"/>
          <w:lang w:val="en-US"/>
        </w:rPr>
        <w:t>The oxide composition of silicon and alloying additives was analyzed using X-ray fluorescence analysis (</w:t>
      </w:r>
      <w:proofErr w:type="spellStart"/>
      <w:r w:rsidR="0076541A" w:rsidRPr="0076541A">
        <w:rPr>
          <w:sz w:val="24"/>
          <w:szCs w:val="24"/>
          <w:lang w:val="en-US"/>
        </w:rPr>
        <w:t>XRF</w:t>
      </w:r>
      <w:proofErr w:type="spellEnd"/>
      <w:r w:rsidR="0076541A" w:rsidRPr="0076541A">
        <w:rPr>
          <w:sz w:val="24"/>
          <w:szCs w:val="24"/>
          <w:lang w:val="en-US"/>
        </w:rPr>
        <w:t xml:space="preserve">, Malvern </w:t>
      </w:r>
      <w:proofErr w:type="spellStart"/>
      <w:r w:rsidR="0076541A" w:rsidRPr="0076541A">
        <w:rPr>
          <w:sz w:val="24"/>
          <w:szCs w:val="24"/>
          <w:lang w:val="en-US"/>
        </w:rPr>
        <w:t>Panalytical</w:t>
      </w:r>
      <w:proofErr w:type="spellEnd"/>
      <w:r w:rsidR="0076541A" w:rsidRPr="0076541A">
        <w:rPr>
          <w:sz w:val="24"/>
          <w:szCs w:val="24"/>
          <w:lang w:val="en-US"/>
        </w:rPr>
        <w:t xml:space="preserve"> </w:t>
      </w:r>
      <w:proofErr w:type="spellStart"/>
      <w:r w:rsidR="0076541A" w:rsidRPr="0076541A">
        <w:rPr>
          <w:sz w:val="24"/>
          <w:szCs w:val="24"/>
          <w:lang w:val="en-US"/>
        </w:rPr>
        <w:t>Axios</w:t>
      </w:r>
      <w:proofErr w:type="spellEnd"/>
      <w:r w:rsidR="0076541A" w:rsidRPr="0076541A">
        <w:rPr>
          <w:sz w:val="24"/>
          <w:szCs w:val="24"/>
          <w:lang w:val="en-US"/>
        </w:rPr>
        <w:t xml:space="preserve"> MAX) according to [19] and the results </w:t>
      </w:r>
      <w:proofErr w:type="gramStart"/>
      <w:r w:rsidR="0076541A" w:rsidRPr="0076541A">
        <w:rPr>
          <w:sz w:val="24"/>
          <w:szCs w:val="24"/>
          <w:lang w:val="en-US"/>
        </w:rPr>
        <w:t>are p</w:t>
      </w:r>
      <w:r w:rsidR="0076541A">
        <w:rPr>
          <w:sz w:val="24"/>
          <w:szCs w:val="24"/>
          <w:lang w:val="en-US"/>
        </w:rPr>
        <w:t>resented</w:t>
      </w:r>
      <w:proofErr w:type="gramEnd"/>
      <w:r w:rsidR="0076541A">
        <w:rPr>
          <w:sz w:val="24"/>
          <w:szCs w:val="24"/>
          <w:lang w:val="en-US"/>
        </w:rPr>
        <w:t xml:space="preserve"> in the Results section</w:t>
      </w:r>
      <w:r w:rsidRPr="00821F6C">
        <w:rPr>
          <w:sz w:val="24"/>
          <w:szCs w:val="24"/>
          <w:lang w:val="en-US"/>
        </w:rPr>
        <w:t xml:space="preserve">. </w:t>
      </w:r>
    </w:p>
    <w:p w14:paraId="178AFB5A" w14:textId="7C8D171A" w:rsidR="00821F6C" w:rsidRPr="00AB54D3" w:rsidRDefault="00FB5A9F" w:rsidP="00821F6C">
      <w:pPr>
        <w:spacing w:after="0"/>
        <w:ind w:firstLine="709"/>
        <w:jc w:val="both"/>
        <w:rPr>
          <w:sz w:val="24"/>
          <w:szCs w:val="24"/>
          <w:highlight w:val="yellow"/>
          <w:lang w:val="en-US"/>
        </w:rPr>
      </w:pPr>
      <w:r>
        <w:rPr>
          <w:sz w:val="24"/>
          <w:szCs w:val="24"/>
          <w:highlight w:val="yellow"/>
          <w:lang w:val="en-US"/>
        </w:rPr>
        <w:t>e</w:t>
      </w:r>
      <w:r w:rsidR="00DD00C4" w:rsidRPr="00DD00C4">
        <w:rPr>
          <w:sz w:val="24"/>
          <w:szCs w:val="24"/>
          <w:highlight w:val="yellow"/>
          <w:lang w:val="en-US"/>
        </w:rPr>
        <w:t>) I</w:t>
      </w:r>
      <w:r w:rsidR="00821F6C" w:rsidRPr="00DD00C4">
        <w:rPr>
          <w:sz w:val="24"/>
          <w:szCs w:val="24"/>
          <w:highlight w:val="yellow"/>
          <w:lang w:val="en-US"/>
        </w:rPr>
        <w:t xml:space="preserve">f material properties were obtained from other studies, authors should cite the source instead </w:t>
      </w:r>
      <w:r w:rsidR="00821F6C" w:rsidRPr="00AB54D3">
        <w:rPr>
          <w:sz w:val="24"/>
          <w:szCs w:val="24"/>
          <w:highlight w:val="yellow"/>
          <w:lang w:val="en-US"/>
        </w:rPr>
        <w:t>of restating values.</w:t>
      </w:r>
    </w:p>
    <w:p w14:paraId="78AB8CEA" w14:textId="0DA78D79" w:rsidR="00A1202C" w:rsidRDefault="00FB5A9F" w:rsidP="00821F6C">
      <w:pPr>
        <w:spacing w:after="0"/>
        <w:ind w:firstLine="709"/>
        <w:jc w:val="both"/>
        <w:rPr>
          <w:sz w:val="24"/>
          <w:szCs w:val="24"/>
          <w:lang w:val="en-US"/>
        </w:rPr>
      </w:pPr>
      <w:r>
        <w:rPr>
          <w:sz w:val="24"/>
          <w:szCs w:val="24"/>
          <w:highlight w:val="yellow"/>
          <w:lang w:val="en-US"/>
        </w:rPr>
        <w:t>f</w:t>
      </w:r>
      <w:r w:rsidR="00AB54D3" w:rsidRPr="00AB54D3">
        <w:rPr>
          <w:sz w:val="24"/>
          <w:szCs w:val="24"/>
          <w:highlight w:val="yellow"/>
          <w:lang w:val="en-US"/>
        </w:rPr>
        <w:t xml:space="preserve">) </w:t>
      </w:r>
      <w:r w:rsidR="00821F6C" w:rsidRPr="00AB54D3">
        <w:rPr>
          <w:sz w:val="24"/>
          <w:szCs w:val="24"/>
          <w:highlight w:val="yellow"/>
          <w:lang w:val="en-US"/>
        </w:rPr>
        <w:t xml:space="preserve">Finally, the length of the Methods section should reflect the complexity of the study. If a short but complete description allows for full </w:t>
      </w:r>
      <w:r w:rsidR="00821F6C" w:rsidRPr="007D73D7">
        <w:rPr>
          <w:b/>
          <w:bCs/>
          <w:sz w:val="24"/>
          <w:szCs w:val="24"/>
          <w:highlight w:val="yellow"/>
          <w:lang w:val="en-US"/>
        </w:rPr>
        <w:t>reproducibility, conciseness is preferred</w:t>
      </w:r>
      <w:r w:rsidR="00821F6C" w:rsidRPr="00AB54D3">
        <w:rPr>
          <w:sz w:val="24"/>
          <w:szCs w:val="24"/>
          <w:highlight w:val="yellow"/>
          <w:lang w:val="en-US"/>
        </w:rPr>
        <w:t xml:space="preserve">. The focus should be on </w:t>
      </w:r>
      <w:r w:rsidR="00821F6C" w:rsidRPr="007D73D7">
        <w:rPr>
          <w:b/>
          <w:bCs/>
          <w:sz w:val="24"/>
          <w:szCs w:val="24"/>
          <w:highlight w:val="yellow"/>
          <w:lang w:val="en-US"/>
        </w:rPr>
        <w:t>clear, structured descriptions of procedures rather than unnecessary elaboration</w:t>
      </w:r>
      <w:r w:rsidR="00821F6C" w:rsidRPr="00AB54D3">
        <w:rPr>
          <w:sz w:val="24"/>
          <w:szCs w:val="24"/>
          <w:highlight w:val="yellow"/>
          <w:lang w:val="en-US"/>
        </w:rPr>
        <w:t>.</w:t>
      </w:r>
    </w:p>
    <w:p w14:paraId="6849DA8D" w14:textId="77777777" w:rsidR="00A1202C" w:rsidRDefault="00A1202C" w:rsidP="00A1202C">
      <w:pPr>
        <w:spacing w:after="0"/>
        <w:jc w:val="both"/>
        <w:rPr>
          <w:szCs w:val="28"/>
          <w:lang w:val="en-US"/>
        </w:rPr>
      </w:pPr>
    </w:p>
    <w:p w14:paraId="06373698" w14:textId="77777777" w:rsidR="00DA39B2" w:rsidRPr="00AC63FB" w:rsidRDefault="00DA39B2" w:rsidP="00A1202C">
      <w:pPr>
        <w:spacing w:after="0"/>
        <w:jc w:val="both"/>
        <w:rPr>
          <w:szCs w:val="28"/>
          <w:lang w:val="en-US"/>
        </w:rPr>
      </w:pPr>
    </w:p>
    <w:p w14:paraId="745242A3" w14:textId="77777777" w:rsidR="00A1202C" w:rsidRPr="00AC63FB" w:rsidRDefault="00A1202C" w:rsidP="00A1202C">
      <w:pPr>
        <w:spacing w:after="0"/>
        <w:jc w:val="center"/>
        <w:rPr>
          <w:b/>
          <w:bCs/>
          <w:sz w:val="24"/>
          <w:szCs w:val="24"/>
          <w:lang w:val="en-US"/>
        </w:rPr>
      </w:pPr>
      <w:r>
        <w:rPr>
          <w:b/>
          <w:bCs/>
          <w:sz w:val="24"/>
          <w:szCs w:val="24"/>
          <w:lang w:val="en-US"/>
        </w:rPr>
        <w:lastRenderedPageBreak/>
        <w:t>3. Results and Discussion</w:t>
      </w:r>
    </w:p>
    <w:p w14:paraId="12D36B3E" w14:textId="77777777" w:rsidR="00A1202C" w:rsidRPr="00AC63FB" w:rsidRDefault="00A1202C" w:rsidP="00A1202C">
      <w:pPr>
        <w:spacing w:after="0"/>
        <w:jc w:val="center"/>
        <w:rPr>
          <w:sz w:val="24"/>
          <w:szCs w:val="24"/>
          <w:lang w:val="en-US"/>
        </w:rPr>
      </w:pPr>
    </w:p>
    <w:p w14:paraId="45CF036E" w14:textId="30E1D646" w:rsidR="00C84661" w:rsidRPr="0015191E" w:rsidRDefault="00FB5A9F" w:rsidP="00C84661">
      <w:pPr>
        <w:spacing w:after="0"/>
        <w:ind w:firstLine="709"/>
        <w:jc w:val="both"/>
        <w:rPr>
          <w:sz w:val="24"/>
          <w:szCs w:val="24"/>
          <w:highlight w:val="yellow"/>
          <w:lang w:val="en-US"/>
        </w:rPr>
      </w:pPr>
      <w:r>
        <w:rPr>
          <w:sz w:val="24"/>
          <w:szCs w:val="24"/>
          <w:highlight w:val="yellow"/>
          <w:lang w:val="en-US"/>
        </w:rPr>
        <w:t xml:space="preserve">4) </w:t>
      </w:r>
      <w:r w:rsidR="00C84661" w:rsidRPr="0015191E">
        <w:rPr>
          <w:sz w:val="24"/>
          <w:szCs w:val="24"/>
          <w:highlight w:val="yellow"/>
          <w:lang w:val="en-US"/>
        </w:rPr>
        <w:t xml:space="preserve">The Results and Discussion section should present findings </w:t>
      </w:r>
      <w:r w:rsidR="00C84661" w:rsidRPr="0015191E">
        <w:rPr>
          <w:b/>
          <w:bCs/>
          <w:sz w:val="24"/>
          <w:szCs w:val="24"/>
          <w:highlight w:val="yellow"/>
          <w:lang w:val="en-US"/>
        </w:rPr>
        <w:t>in the same order as stated in the Methods section</w:t>
      </w:r>
      <w:r w:rsidR="00C84661" w:rsidRPr="0015191E">
        <w:rPr>
          <w:sz w:val="24"/>
          <w:szCs w:val="24"/>
          <w:highlight w:val="yellow"/>
          <w:lang w:val="en-US"/>
        </w:rPr>
        <w:t xml:space="preserve"> to ensure logical flow. Authors should prioritize </w:t>
      </w:r>
      <w:r w:rsidR="00C84661" w:rsidRPr="0015191E">
        <w:rPr>
          <w:b/>
          <w:bCs/>
          <w:sz w:val="24"/>
          <w:szCs w:val="24"/>
          <w:highlight w:val="yellow"/>
          <w:lang w:val="en-US"/>
        </w:rPr>
        <w:t>tables and illustrations (figures, infographics, or graphs)</w:t>
      </w:r>
      <w:r w:rsidR="00C84661" w:rsidRPr="0015191E">
        <w:rPr>
          <w:sz w:val="24"/>
          <w:szCs w:val="24"/>
          <w:highlight w:val="yellow"/>
          <w:lang w:val="en-US"/>
        </w:rPr>
        <w:t xml:space="preserve"> over plain text to improve clarity and accessibility. </w:t>
      </w:r>
      <w:r w:rsidR="00C84661" w:rsidRPr="0015191E">
        <w:rPr>
          <w:b/>
          <w:bCs/>
          <w:sz w:val="24"/>
          <w:szCs w:val="24"/>
          <w:highlight w:val="yellow"/>
          <w:lang w:val="en-US"/>
        </w:rPr>
        <w:t>Each result</w:t>
      </w:r>
      <w:r w:rsidR="00C84661" w:rsidRPr="0015191E">
        <w:rPr>
          <w:sz w:val="24"/>
          <w:szCs w:val="24"/>
          <w:highlight w:val="yellow"/>
          <w:lang w:val="en-US"/>
        </w:rPr>
        <w:t xml:space="preserve"> must first be introduced in text form, followed by its corresponding table or figure, and then </w:t>
      </w:r>
      <w:r w:rsidR="00C84661" w:rsidRPr="0015191E">
        <w:rPr>
          <w:b/>
          <w:bCs/>
          <w:sz w:val="24"/>
          <w:szCs w:val="24"/>
          <w:highlight w:val="yellow"/>
          <w:lang w:val="en-US"/>
        </w:rPr>
        <w:t>described in detail</w:t>
      </w:r>
      <w:r w:rsidR="00C84661" w:rsidRPr="0015191E">
        <w:rPr>
          <w:sz w:val="24"/>
          <w:szCs w:val="24"/>
          <w:highlight w:val="yellow"/>
          <w:lang w:val="en-US"/>
        </w:rPr>
        <w:t xml:space="preserve">. After describing each result, authors should </w:t>
      </w:r>
      <w:r w:rsidR="00C84661" w:rsidRPr="0015191E">
        <w:rPr>
          <w:b/>
          <w:bCs/>
          <w:sz w:val="24"/>
          <w:szCs w:val="24"/>
          <w:highlight w:val="yellow"/>
          <w:lang w:val="en-US"/>
        </w:rPr>
        <w:t>identify trends and patterns</w:t>
      </w:r>
      <w:r w:rsidR="00C84661" w:rsidRPr="0015191E">
        <w:rPr>
          <w:sz w:val="24"/>
          <w:szCs w:val="24"/>
          <w:highlight w:val="yellow"/>
          <w:lang w:val="en-US"/>
        </w:rPr>
        <w:t xml:space="preserve"> before engaging in a </w:t>
      </w:r>
      <w:r w:rsidR="00C84661" w:rsidRPr="0015191E">
        <w:rPr>
          <w:b/>
          <w:bCs/>
          <w:sz w:val="24"/>
          <w:szCs w:val="24"/>
          <w:highlight w:val="yellow"/>
          <w:lang w:val="en-US"/>
        </w:rPr>
        <w:t>discussion</w:t>
      </w:r>
      <w:r w:rsidR="00C84661" w:rsidRPr="0015191E">
        <w:rPr>
          <w:sz w:val="24"/>
          <w:szCs w:val="24"/>
          <w:highlight w:val="yellow"/>
          <w:lang w:val="en-US"/>
        </w:rPr>
        <w:t xml:space="preserve"> that </w:t>
      </w:r>
      <w:r w:rsidR="00C84661" w:rsidRPr="0015191E">
        <w:rPr>
          <w:b/>
          <w:bCs/>
          <w:sz w:val="24"/>
          <w:szCs w:val="24"/>
          <w:highlight w:val="yellow"/>
          <w:lang w:val="en-US"/>
        </w:rPr>
        <w:t>compares</w:t>
      </w:r>
      <w:r w:rsidR="00C84661" w:rsidRPr="0015191E">
        <w:rPr>
          <w:sz w:val="24"/>
          <w:szCs w:val="24"/>
          <w:highlight w:val="yellow"/>
          <w:lang w:val="en-US"/>
        </w:rPr>
        <w:t xml:space="preserve"> their </w:t>
      </w:r>
      <w:r w:rsidR="00C84661" w:rsidRPr="0015191E">
        <w:rPr>
          <w:b/>
          <w:bCs/>
          <w:sz w:val="24"/>
          <w:szCs w:val="24"/>
          <w:highlight w:val="yellow"/>
          <w:lang w:val="en-US"/>
        </w:rPr>
        <w:t>findings</w:t>
      </w:r>
      <w:r w:rsidR="00C84661" w:rsidRPr="0015191E">
        <w:rPr>
          <w:sz w:val="24"/>
          <w:szCs w:val="24"/>
          <w:highlight w:val="yellow"/>
          <w:lang w:val="en-US"/>
        </w:rPr>
        <w:t xml:space="preserve"> with previously published research </w:t>
      </w:r>
      <w:r w:rsidR="00C84661" w:rsidRPr="0015191E">
        <w:rPr>
          <w:b/>
          <w:bCs/>
          <w:sz w:val="24"/>
          <w:szCs w:val="24"/>
          <w:highlight w:val="yellow"/>
          <w:lang w:val="en-US"/>
        </w:rPr>
        <w:t>from the literature review in the Introduction</w:t>
      </w:r>
      <w:r w:rsidR="00C84661" w:rsidRPr="0015191E">
        <w:rPr>
          <w:sz w:val="24"/>
          <w:szCs w:val="24"/>
          <w:highlight w:val="yellow"/>
          <w:lang w:val="en-US"/>
        </w:rPr>
        <w:t>.</w:t>
      </w:r>
    </w:p>
    <w:p w14:paraId="75DFE5D6" w14:textId="2D77C483" w:rsidR="0015191E" w:rsidRPr="0015191E" w:rsidRDefault="00FB5A9F" w:rsidP="00C84661">
      <w:pPr>
        <w:spacing w:after="0"/>
        <w:ind w:firstLine="709"/>
        <w:jc w:val="both"/>
        <w:rPr>
          <w:sz w:val="24"/>
          <w:szCs w:val="24"/>
          <w:highlight w:val="yellow"/>
          <w:lang w:val="en-US"/>
        </w:rPr>
      </w:pPr>
      <w:r>
        <w:rPr>
          <w:sz w:val="24"/>
          <w:szCs w:val="24"/>
          <w:highlight w:val="yellow"/>
          <w:lang w:val="en-US"/>
        </w:rPr>
        <w:t>a</w:t>
      </w:r>
      <w:r w:rsidR="0015191E" w:rsidRPr="0015191E">
        <w:rPr>
          <w:sz w:val="24"/>
          <w:szCs w:val="24"/>
          <w:highlight w:val="yellow"/>
          <w:lang w:val="en-US"/>
        </w:rPr>
        <w:t xml:space="preserve">) </w:t>
      </w:r>
      <w:r w:rsidR="00C84661" w:rsidRPr="0015191E">
        <w:rPr>
          <w:sz w:val="24"/>
          <w:szCs w:val="24"/>
          <w:highlight w:val="yellow"/>
          <w:lang w:val="en-US"/>
        </w:rPr>
        <w:t>Each result must begin with an introductory sentence that cites the relevant table or figure</w:t>
      </w:r>
      <w:r w:rsidR="0015191E">
        <w:rPr>
          <w:sz w:val="24"/>
          <w:szCs w:val="24"/>
          <w:highlight w:val="yellow"/>
          <w:lang w:val="en-US"/>
        </w:rPr>
        <w:t>. F</w:t>
      </w:r>
      <w:r w:rsidR="0015191E" w:rsidRPr="0015191E">
        <w:rPr>
          <w:sz w:val="24"/>
          <w:szCs w:val="24"/>
          <w:highlight w:val="yellow"/>
          <w:lang w:val="en-US"/>
        </w:rPr>
        <w:t>ollowing this statement, the table or figure should be placed in the manuscript</w:t>
      </w:r>
      <w:r w:rsidR="00C84661" w:rsidRPr="0015191E">
        <w:rPr>
          <w:sz w:val="24"/>
          <w:szCs w:val="24"/>
          <w:highlight w:val="yellow"/>
          <w:lang w:val="en-US"/>
        </w:rPr>
        <w:t>.</w:t>
      </w:r>
    </w:p>
    <w:p w14:paraId="57C55076" w14:textId="77777777" w:rsidR="0015191E" w:rsidRPr="0015191E" w:rsidRDefault="0015191E" w:rsidP="00C84661">
      <w:pPr>
        <w:spacing w:after="0"/>
        <w:ind w:firstLine="709"/>
        <w:jc w:val="both"/>
        <w:rPr>
          <w:b/>
          <w:bCs/>
          <w:sz w:val="24"/>
          <w:szCs w:val="24"/>
          <w:lang w:val="en-US"/>
        </w:rPr>
      </w:pPr>
      <w:r w:rsidRPr="0015191E">
        <w:rPr>
          <w:b/>
          <w:bCs/>
          <w:sz w:val="24"/>
          <w:szCs w:val="24"/>
          <w:highlight w:val="yellow"/>
          <w:lang w:val="en-US"/>
        </w:rPr>
        <w:t>E</w:t>
      </w:r>
      <w:r w:rsidR="00C84661" w:rsidRPr="0015191E">
        <w:rPr>
          <w:b/>
          <w:bCs/>
          <w:sz w:val="24"/>
          <w:szCs w:val="24"/>
          <w:highlight w:val="yellow"/>
          <w:lang w:val="en-US"/>
        </w:rPr>
        <w:t>xample</w:t>
      </w:r>
      <w:r w:rsidRPr="0015191E">
        <w:rPr>
          <w:b/>
          <w:bCs/>
          <w:sz w:val="24"/>
          <w:szCs w:val="24"/>
          <w:highlight w:val="yellow"/>
          <w:lang w:val="en-US"/>
        </w:rPr>
        <w:t>:</w:t>
      </w:r>
      <w:r w:rsidR="00C84661" w:rsidRPr="0015191E">
        <w:rPr>
          <w:b/>
          <w:bCs/>
          <w:sz w:val="24"/>
          <w:szCs w:val="24"/>
          <w:lang w:val="en-US"/>
        </w:rPr>
        <w:t xml:space="preserve"> </w:t>
      </w:r>
    </w:p>
    <w:p w14:paraId="5B04DF62" w14:textId="49C9C998" w:rsidR="00A1202C" w:rsidRDefault="00755022" w:rsidP="00C84661">
      <w:pPr>
        <w:spacing w:after="0"/>
        <w:ind w:firstLine="709"/>
        <w:jc w:val="both"/>
        <w:rPr>
          <w:sz w:val="24"/>
          <w:szCs w:val="24"/>
          <w:lang w:val="en-US"/>
        </w:rPr>
      </w:pPr>
      <w:r w:rsidRPr="00755022">
        <w:rPr>
          <w:sz w:val="24"/>
          <w:szCs w:val="24"/>
          <w:lang w:val="en-US"/>
        </w:rPr>
        <w:t xml:space="preserve">The results of thermal conductivity and electron mobility of the nanostructured silicon </w:t>
      </w:r>
      <w:proofErr w:type="gramStart"/>
      <w:r w:rsidRPr="00755022">
        <w:rPr>
          <w:sz w:val="24"/>
          <w:szCs w:val="24"/>
          <w:lang w:val="en-US"/>
        </w:rPr>
        <w:t>are summarized</w:t>
      </w:r>
      <w:proofErr w:type="gramEnd"/>
      <w:r w:rsidRPr="00755022">
        <w:rPr>
          <w:sz w:val="24"/>
          <w:szCs w:val="24"/>
          <w:lang w:val="en-US"/>
        </w:rPr>
        <w:t xml:space="preserve"> in Ta</w:t>
      </w:r>
      <w:r>
        <w:rPr>
          <w:sz w:val="24"/>
          <w:szCs w:val="24"/>
          <w:lang w:val="en-US"/>
        </w:rPr>
        <w:t>ble 1</w:t>
      </w:r>
      <w:r w:rsidR="00C84661" w:rsidRPr="00C84661">
        <w:rPr>
          <w:sz w:val="24"/>
          <w:szCs w:val="24"/>
          <w:lang w:val="en-US"/>
        </w:rPr>
        <w:t>.</w:t>
      </w:r>
    </w:p>
    <w:p w14:paraId="2B7A9E25" w14:textId="77777777" w:rsidR="0015191E" w:rsidRDefault="0015191E" w:rsidP="0015191E">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99"/>
        <w:gridCol w:w="3199"/>
        <w:gridCol w:w="3199"/>
      </w:tblGrid>
      <w:tr w:rsidR="0015191E" w:rsidRPr="0015191E" w14:paraId="4D1F90BE" w14:textId="77777777" w:rsidTr="0015191E">
        <w:trPr>
          <w:trHeight w:val="238"/>
          <w:jc w:val="center"/>
        </w:trPr>
        <w:tc>
          <w:tcPr>
            <w:tcW w:w="3199" w:type="dxa"/>
          </w:tcPr>
          <w:p w14:paraId="1A11B6D4" w14:textId="1432A0C4" w:rsidR="0015191E" w:rsidRPr="00841E17" w:rsidRDefault="0015191E" w:rsidP="0056056D">
            <w:pPr>
              <w:jc w:val="center"/>
              <w:rPr>
                <w:sz w:val="20"/>
                <w:szCs w:val="20"/>
                <w:lang w:val="en-US"/>
              </w:rPr>
            </w:pPr>
            <w:r w:rsidRPr="00841E17">
              <w:rPr>
                <w:sz w:val="20"/>
                <w:szCs w:val="20"/>
                <w:lang w:val="en-US"/>
              </w:rPr>
              <w:t>Mix ID</w:t>
            </w:r>
          </w:p>
        </w:tc>
        <w:tc>
          <w:tcPr>
            <w:tcW w:w="3199" w:type="dxa"/>
          </w:tcPr>
          <w:p w14:paraId="349F9E23" w14:textId="47FB9629" w:rsidR="0015191E" w:rsidRPr="00841E17" w:rsidRDefault="0015191E" w:rsidP="0056056D">
            <w:pPr>
              <w:jc w:val="center"/>
              <w:rPr>
                <w:sz w:val="20"/>
                <w:szCs w:val="20"/>
                <w:lang w:val="en-US"/>
              </w:rPr>
            </w:pPr>
            <w:r w:rsidRPr="00841E17">
              <w:rPr>
                <w:sz w:val="20"/>
                <w:szCs w:val="20"/>
                <w:lang w:val="en-US"/>
              </w:rPr>
              <w:t>Slump flow, mm</w:t>
            </w:r>
          </w:p>
        </w:tc>
        <w:tc>
          <w:tcPr>
            <w:tcW w:w="3199" w:type="dxa"/>
          </w:tcPr>
          <w:p w14:paraId="6A826440" w14:textId="1C0B488D" w:rsidR="0015191E" w:rsidRPr="00841E17" w:rsidRDefault="0015191E" w:rsidP="0056056D">
            <w:pPr>
              <w:jc w:val="center"/>
              <w:rPr>
                <w:sz w:val="20"/>
                <w:szCs w:val="20"/>
                <w:lang w:val="en-US"/>
              </w:rPr>
            </w:pPr>
            <w:r w:rsidRPr="00841E17">
              <w:rPr>
                <w:sz w:val="20"/>
                <w:szCs w:val="20"/>
                <w:lang w:val="en-US"/>
              </w:rPr>
              <w:t>Flow time, s</w:t>
            </w:r>
          </w:p>
        </w:tc>
      </w:tr>
      <w:tr w:rsidR="0015191E" w14:paraId="7634490B" w14:textId="77777777" w:rsidTr="0015191E">
        <w:trPr>
          <w:trHeight w:val="230"/>
          <w:jc w:val="center"/>
        </w:trPr>
        <w:tc>
          <w:tcPr>
            <w:tcW w:w="3199" w:type="dxa"/>
            <w:tcBorders>
              <w:bottom w:val="nil"/>
            </w:tcBorders>
          </w:tcPr>
          <w:p w14:paraId="4F00AD34" w14:textId="0C537085" w:rsidR="0015191E" w:rsidRPr="00841E17" w:rsidRDefault="0076541A" w:rsidP="0056056D">
            <w:pPr>
              <w:jc w:val="center"/>
              <w:rPr>
                <w:sz w:val="20"/>
                <w:szCs w:val="20"/>
                <w:lang w:val="en-US"/>
              </w:rPr>
            </w:pPr>
            <w:r>
              <w:rPr>
                <w:sz w:val="20"/>
                <w:szCs w:val="20"/>
                <w:lang w:val="en-US"/>
              </w:rPr>
              <w:t>NS</w:t>
            </w:r>
            <w:r w:rsidR="0015191E" w:rsidRPr="00841E17">
              <w:rPr>
                <w:sz w:val="20"/>
                <w:szCs w:val="20"/>
                <w:lang w:val="en-US"/>
              </w:rPr>
              <w:t>-1</w:t>
            </w:r>
          </w:p>
        </w:tc>
        <w:tc>
          <w:tcPr>
            <w:tcW w:w="3199" w:type="dxa"/>
            <w:tcBorders>
              <w:bottom w:val="nil"/>
            </w:tcBorders>
          </w:tcPr>
          <w:p w14:paraId="6801781C" w14:textId="2C195DD4" w:rsidR="0015191E" w:rsidRPr="00841E17" w:rsidRDefault="0076541A" w:rsidP="0076541A">
            <w:pPr>
              <w:jc w:val="center"/>
              <w:rPr>
                <w:sz w:val="20"/>
                <w:szCs w:val="20"/>
                <w:lang w:val="en-US"/>
              </w:rPr>
            </w:pPr>
            <w:r>
              <w:rPr>
                <w:sz w:val="20"/>
                <w:szCs w:val="20"/>
                <w:lang w:val="en-US"/>
              </w:rPr>
              <w:t>1.</w:t>
            </w:r>
            <w:r w:rsidRPr="0076541A">
              <w:rPr>
                <w:sz w:val="20"/>
                <w:szCs w:val="20"/>
                <w:lang w:val="en-US"/>
              </w:rPr>
              <w:t>15 ± 0</w:t>
            </w:r>
            <w:r>
              <w:rPr>
                <w:sz w:val="20"/>
                <w:szCs w:val="20"/>
                <w:lang w:val="en-US"/>
              </w:rPr>
              <w:t>.</w:t>
            </w:r>
            <w:r w:rsidRPr="0076541A">
              <w:rPr>
                <w:sz w:val="20"/>
                <w:szCs w:val="20"/>
                <w:lang w:val="en-US"/>
              </w:rPr>
              <w:t>03</w:t>
            </w:r>
          </w:p>
        </w:tc>
        <w:tc>
          <w:tcPr>
            <w:tcW w:w="3199" w:type="dxa"/>
            <w:tcBorders>
              <w:bottom w:val="nil"/>
            </w:tcBorders>
          </w:tcPr>
          <w:p w14:paraId="1B69AA4F" w14:textId="1DD5A9C6" w:rsidR="0015191E" w:rsidRPr="00841E17" w:rsidRDefault="00755022" w:rsidP="0056056D">
            <w:pPr>
              <w:jc w:val="center"/>
              <w:rPr>
                <w:sz w:val="20"/>
                <w:szCs w:val="20"/>
                <w:lang w:val="en-US"/>
              </w:rPr>
            </w:pPr>
            <w:r w:rsidRPr="00755022">
              <w:rPr>
                <w:sz w:val="20"/>
                <w:szCs w:val="20"/>
                <w:lang w:val="en-US"/>
              </w:rPr>
              <w:t>520 ± 20</w:t>
            </w:r>
          </w:p>
        </w:tc>
      </w:tr>
      <w:tr w:rsidR="0015191E" w14:paraId="50E20BEF" w14:textId="77777777" w:rsidTr="0015191E">
        <w:trPr>
          <w:trHeight w:val="238"/>
          <w:jc w:val="center"/>
        </w:trPr>
        <w:tc>
          <w:tcPr>
            <w:tcW w:w="3199" w:type="dxa"/>
            <w:tcBorders>
              <w:top w:val="nil"/>
              <w:bottom w:val="nil"/>
            </w:tcBorders>
          </w:tcPr>
          <w:p w14:paraId="4EE318B1" w14:textId="13F2FF63" w:rsidR="0015191E" w:rsidRPr="00841E17" w:rsidRDefault="0076541A" w:rsidP="0056056D">
            <w:pPr>
              <w:jc w:val="center"/>
              <w:rPr>
                <w:sz w:val="20"/>
                <w:szCs w:val="20"/>
                <w:lang w:val="en-US"/>
              </w:rPr>
            </w:pPr>
            <w:r>
              <w:rPr>
                <w:sz w:val="20"/>
                <w:szCs w:val="20"/>
                <w:lang w:val="en-US"/>
              </w:rPr>
              <w:t>NS</w:t>
            </w:r>
            <w:r w:rsidR="0015191E" w:rsidRPr="00841E17">
              <w:rPr>
                <w:sz w:val="20"/>
                <w:szCs w:val="20"/>
                <w:lang w:val="en-US"/>
              </w:rPr>
              <w:t>-2</w:t>
            </w:r>
          </w:p>
        </w:tc>
        <w:tc>
          <w:tcPr>
            <w:tcW w:w="3199" w:type="dxa"/>
            <w:tcBorders>
              <w:top w:val="nil"/>
              <w:bottom w:val="nil"/>
            </w:tcBorders>
          </w:tcPr>
          <w:p w14:paraId="79371524" w14:textId="6D3A9502" w:rsidR="0015191E" w:rsidRPr="00841E17" w:rsidRDefault="0076541A" w:rsidP="0056056D">
            <w:pPr>
              <w:jc w:val="center"/>
              <w:rPr>
                <w:sz w:val="20"/>
                <w:szCs w:val="20"/>
                <w:lang w:val="en-US"/>
              </w:rPr>
            </w:pPr>
            <w:r>
              <w:rPr>
                <w:sz w:val="20"/>
                <w:szCs w:val="20"/>
                <w:lang w:val="en-US"/>
              </w:rPr>
              <w:t>1.</w:t>
            </w:r>
            <w:r w:rsidR="00755022">
              <w:rPr>
                <w:sz w:val="20"/>
                <w:szCs w:val="20"/>
                <w:lang w:val="en-US"/>
              </w:rPr>
              <w:t>25 ± 0.</w:t>
            </w:r>
            <w:r w:rsidRPr="0076541A">
              <w:rPr>
                <w:sz w:val="20"/>
                <w:szCs w:val="20"/>
                <w:lang w:val="en-US"/>
              </w:rPr>
              <w:t>04</w:t>
            </w:r>
          </w:p>
        </w:tc>
        <w:tc>
          <w:tcPr>
            <w:tcW w:w="3199" w:type="dxa"/>
            <w:tcBorders>
              <w:top w:val="nil"/>
              <w:bottom w:val="nil"/>
            </w:tcBorders>
          </w:tcPr>
          <w:p w14:paraId="5132F3EC" w14:textId="4199008D" w:rsidR="0015191E" w:rsidRPr="00841E17" w:rsidRDefault="00755022" w:rsidP="0056056D">
            <w:pPr>
              <w:jc w:val="center"/>
              <w:rPr>
                <w:sz w:val="20"/>
                <w:szCs w:val="20"/>
                <w:lang w:val="en-US"/>
              </w:rPr>
            </w:pPr>
            <w:r w:rsidRPr="00755022">
              <w:rPr>
                <w:sz w:val="20"/>
                <w:szCs w:val="20"/>
                <w:lang w:val="en-US"/>
              </w:rPr>
              <w:t>480 ± 25</w:t>
            </w:r>
          </w:p>
        </w:tc>
      </w:tr>
      <w:tr w:rsidR="0015191E" w14:paraId="0E38EB77" w14:textId="77777777" w:rsidTr="0015191E">
        <w:trPr>
          <w:trHeight w:val="230"/>
          <w:jc w:val="center"/>
        </w:trPr>
        <w:tc>
          <w:tcPr>
            <w:tcW w:w="3199" w:type="dxa"/>
            <w:tcBorders>
              <w:top w:val="nil"/>
            </w:tcBorders>
          </w:tcPr>
          <w:p w14:paraId="0AF0AD1D" w14:textId="5B80D9B1" w:rsidR="0015191E" w:rsidRPr="00841E17" w:rsidRDefault="0076541A" w:rsidP="0056056D">
            <w:pPr>
              <w:jc w:val="center"/>
              <w:rPr>
                <w:sz w:val="20"/>
                <w:szCs w:val="20"/>
                <w:lang w:val="en-US"/>
              </w:rPr>
            </w:pPr>
            <w:r>
              <w:rPr>
                <w:sz w:val="20"/>
                <w:szCs w:val="20"/>
                <w:lang w:val="en-US"/>
              </w:rPr>
              <w:t>NS</w:t>
            </w:r>
            <w:r w:rsidR="0015191E" w:rsidRPr="00841E17">
              <w:rPr>
                <w:sz w:val="20"/>
                <w:szCs w:val="20"/>
                <w:lang w:val="en-US"/>
              </w:rPr>
              <w:t>-3</w:t>
            </w:r>
          </w:p>
        </w:tc>
        <w:tc>
          <w:tcPr>
            <w:tcW w:w="3199" w:type="dxa"/>
            <w:tcBorders>
              <w:top w:val="nil"/>
            </w:tcBorders>
          </w:tcPr>
          <w:p w14:paraId="4E2DEA7B" w14:textId="11EE20A0" w:rsidR="0015191E" w:rsidRPr="00841E17" w:rsidRDefault="00755022" w:rsidP="0056056D">
            <w:pPr>
              <w:jc w:val="center"/>
              <w:rPr>
                <w:sz w:val="20"/>
                <w:szCs w:val="20"/>
                <w:lang w:val="en-US"/>
              </w:rPr>
            </w:pPr>
            <w:r>
              <w:rPr>
                <w:sz w:val="20"/>
                <w:szCs w:val="20"/>
                <w:lang w:val="en-US"/>
              </w:rPr>
              <w:t>1.20 ± 0.</w:t>
            </w:r>
            <w:r w:rsidRPr="00755022">
              <w:rPr>
                <w:sz w:val="20"/>
                <w:szCs w:val="20"/>
                <w:lang w:val="en-US"/>
              </w:rPr>
              <w:t>02</w:t>
            </w:r>
          </w:p>
        </w:tc>
        <w:tc>
          <w:tcPr>
            <w:tcW w:w="3199" w:type="dxa"/>
            <w:tcBorders>
              <w:top w:val="nil"/>
            </w:tcBorders>
          </w:tcPr>
          <w:p w14:paraId="52894C52" w14:textId="10B8C929" w:rsidR="0015191E" w:rsidRPr="00841E17" w:rsidRDefault="00755022" w:rsidP="0056056D">
            <w:pPr>
              <w:jc w:val="center"/>
              <w:rPr>
                <w:sz w:val="20"/>
                <w:szCs w:val="20"/>
                <w:lang w:val="en-US"/>
              </w:rPr>
            </w:pPr>
            <w:r w:rsidRPr="00755022">
              <w:rPr>
                <w:sz w:val="20"/>
                <w:szCs w:val="20"/>
                <w:lang w:val="en-US"/>
              </w:rPr>
              <w:t>500 ± 15</w:t>
            </w:r>
          </w:p>
        </w:tc>
      </w:tr>
    </w:tbl>
    <w:p w14:paraId="4733DB8D" w14:textId="23F46D90" w:rsidR="0015191E" w:rsidRDefault="0015191E" w:rsidP="00C84661">
      <w:pPr>
        <w:spacing w:after="0"/>
        <w:ind w:firstLine="709"/>
        <w:jc w:val="both"/>
        <w:rPr>
          <w:sz w:val="24"/>
          <w:szCs w:val="24"/>
          <w:lang w:val="en-US"/>
        </w:rPr>
      </w:pPr>
    </w:p>
    <w:p w14:paraId="6472B43B" w14:textId="53323840" w:rsidR="0015191E" w:rsidRPr="0015191E" w:rsidRDefault="00FB5A9F" w:rsidP="0015191E">
      <w:pPr>
        <w:spacing w:after="0"/>
        <w:ind w:firstLine="709"/>
        <w:jc w:val="both"/>
        <w:rPr>
          <w:sz w:val="24"/>
          <w:szCs w:val="24"/>
          <w:highlight w:val="yellow"/>
          <w:lang w:val="en-US"/>
        </w:rPr>
      </w:pPr>
      <w:r>
        <w:rPr>
          <w:sz w:val="24"/>
          <w:szCs w:val="24"/>
          <w:highlight w:val="yellow"/>
          <w:lang w:val="en-US"/>
        </w:rPr>
        <w:t>b</w:t>
      </w:r>
      <w:r w:rsidR="0015191E">
        <w:rPr>
          <w:sz w:val="24"/>
          <w:szCs w:val="24"/>
          <w:highlight w:val="yellow"/>
          <w:lang w:val="en-US"/>
        </w:rPr>
        <w:t xml:space="preserve">) </w:t>
      </w:r>
      <w:r w:rsidR="0015191E" w:rsidRPr="0015191E">
        <w:rPr>
          <w:sz w:val="24"/>
          <w:szCs w:val="24"/>
          <w:highlight w:val="yellow"/>
          <w:lang w:val="en-US"/>
        </w:rPr>
        <w:t xml:space="preserve">After presenting the table or figure, authors must </w:t>
      </w:r>
      <w:r w:rsidR="0015191E" w:rsidRPr="0015191E">
        <w:rPr>
          <w:b/>
          <w:bCs/>
          <w:sz w:val="24"/>
          <w:szCs w:val="24"/>
          <w:highlight w:val="yellow"/>
          <w:lang w:val="en-US"/>
        </w:rPr>
        <w:t>describe the data in detail</w:t>
      </w:r>
      <w:r w:rsidR="0015191E" w:rsidRPr="0015191E">
        <w:rPr>
          <w:sz w:val="24"/>
          <w:szCs w:val="24"/>
          <w:highlight w:val="yellow"/>
          <w:lang w:val="en-US"/>
        </w:rPr>
        <w:t xml:space="preserve">, ensuring that readers who prefer text-based explanations can fully understand the results. </w:t>
      </w:r>
    </w:p>
    <w:p w14:paraId="0F4E04C7" w14:textId="14A71F4C" w:rsidR="0015191E" w:rsidRPr="0015191E" w:rsidRDefault="0015191E" w:rsidP="0015191E">
      <w:pPr>
        <w:spacing w:after="0"/>
        <w:ind w:firstLine="709"/>
        <w:jc w:val="both"/>
        <w:rPr>
          <w:b/>
          <w:bCs/>
          <w:sz w:val="24"/>
          <w:szCs w:val="24"/>
          <w:lang w:val="en-US"/>
        </w:rPr>
      </w:pPr>
      <w:r w:rsidRPr="0015191E">
        <w:rPr>
          <w:b/>
          <w:bCs/>
          <w:sz w:val="24"/>
          <w:szCs w:val="24"/>
          <w:highlight w:val="yellow"/>
          <w:lang w:val="en-US"/>
        </w:rPr>
        <w:t>Example:</w:t>
      </w:r>
    </w:p>
    <w:p w14:paraId="731C01E7" w14:textId="785EFECF" w:rsidR="0015191E" w:rsidRDefault="00755022" w:rsidP="0015191E">
      <w:pPr>
        <w:spacing w:after="0"/>
        <w:ind w:firstLine="709"/>
        <w:jc w:val="both"/>
        <w:rPr>
          <w:sz w:val="24"/>
          <w:szCs w:val="24"/>
          <w:lang w:val="en-US"/>
        </w:rPr>
      </w:pPr>
      <w:r w:rsidRPr="00755022">
        <w:rPr>
          <w:sz w:val="24"/>
          <w:szCs w:val="24"/>
          <w:lang w:val="en-US"/>
        </w:rPr>
        <w:t>The thermal conductivity of the nanostructured silicon ranged from 1.15 W</w:t>
      </w:r>
      <w:proofErr w:type="gramStart"/>
      <w:r w:rsidRPr="00755022">
        <w:rPr>
          <w:sz w:val="24"/>
          <w:szCs w:val="24"/>
          <w:lang w:val="en-US"/>
        </w:rPr>
        <w:t>/(</w:t>
      </w:r>
      <w:proofErr w:type="gramEnd"/>
      <w:r w:rsidRPr="00755022">
        <w:rPr>
          <w:sz w:val="24"/>
          <w:szCs w:val="24"/>
          <w:lang w:val="en-US"/>
        </w:rPr>
        <w:t>m-K) to 1.25 W/(m-K), indicating sufficient heat transfer efficiency. The lowest value of thermal conductivity, 1.15 W</w:t>
      </w:r>
      <w:proofErr w:type="gramStart"/>
      <w:r w:rsidRPr="00755022">
        <w:rPr>
          <w:sz w:val="24"/>
          <w:szCs w:val="24"/>
          <w:lang w:val="en-US"/>
        </w:rPr>
        <w:t>/(</w:t>
      </w:r>
      <w:proofErr w:type="gramEnd"/>
      <w:r w:rsidRPr="00755022">
        <w:rPr>
          <w:sz w:val="24"/>
          <w:szCs w:val="24"/>
          <w:lang w:val="en-US"/>
        </w:rPr>
        <w:t xml:space="preserve">m-K), was recorded for sample NS-1, while material NS-2 showed the highest value of 1.25 W/(m-K). The electron mobility of the materials ranged from 480 to 520 </w:t>
      </w:r>
      <w:proofErr w:type="spellStart"/>
      <w:r w:rsidRPr="00755022">
        <w:rPr>
          <w:sz w:val="24"/>
          <w:szCs w:val="24"/>
          <w:lang w:val="en-US"/>
        </w:rPr>
        <w:t>cm²</w:t>
      </w:r>
      <w:proofErr w:type="spellEnd"/>
      <w:proofErr w:type="gramStart"/>
      <w:r w:rsidRPr="00755022">
        <w:rPr>
          <w:sz w:val="24"/>
          <w:szCs w:val="24"/>
          <w:lang w:val="en-US"/>
        </w:rPr>
        <w:t>/(</w:t>
      </w:r>
      <w:proofErr w:type="gramEnd"/>
      <w:r w:rsidRPr="00755022">
        <w:rPr>
          <w:sz w:val="24"/>
          <w:szCs w:val="24"/>
          <w:lang w:val="en-US"/>
        </w:rPr>
        <w:t>V-s), confirming good conductivity with mi</w:t>
      </w:r>
      <w:r>
        <w:rPr>
          <w:sz w:val="24"/>
          <w:szCs w:val="24"/>
          <w:lang w:val="en-US"/>
        </w:rPr>
        <w:t>nimal variation between samples</w:t>
      </w:r>
      <w:r w:rsidR="0015191E" w:rsidRPr="0015191E">
        <w:rPr>
          <w:sz w:val="24"/>
          <w:szCs w:val="24"/>
          <w:lang w:val="en-US"/>
        </w:rPr>
        <w:t>.</w:t>
      </w:r>
    </w:p>
    <w:p w14:paraId="708C15AF" w14:textId="753363FB" w:rsidR="0015191E" w:rsidRPr="00D273B6" w:rsidRDefault="00FB5A9F" w:rsidP="0015191E">
      <w:pPr>
        <w:spacing w:after="0"/>
        <w:ind w:firstLine="709"/>
        <w:jc w:val="both"/>
        <w:rPr>
          <w:sz w:val="24"/>
          <w:szCs w:val="24"/>
          <w:highlight w:val="yellow"/>
          <w:lang w:val="en-US"/>
        </w:rPr>
      </w:pPr>
      <w:r>
        <w:rPr>
          <w:sz w:val="24"/>
          <w:szCs w:val="24"/>
          <w:highlight w:val="yellow"/>
          <w:lang w:val="en-US"/>
        </w:rPr>
        <w:t>c</w:t>
      </w:r>
      <w:r w:rsidR="0015191E" w:rsidRPr="00D273B6">
        <w:rPr>
          <w:sz w:val="24"/>
          <w:szCs w:val="24"/>
          <w:highlight w:val="yellow"/>
          <w:lang w:val="en-US"/>
        </w:rPr>
        <w:t>) After descri</w:t>
      </w:r>
      <w:r w:rsidR="00841E17">
        <w:rPr>
          <w:sz w:val="24"/>
          <w:szCs w:val="24"/>
          <w:highlight w:val="yellow"/>
          <w:lang w:val="en-US"/>
        </w:rPr>
        <w:t>ptions</w:t>
      </w:r>
      <w:r w:rsidR="0015191E" w:rsidRPr="00D273B6">
        <w:rPr>
          <w:sz w:val="24"/>
          <w:szCs w:val="24"/>
          <w:highlight w:val="yellow"/>
          <w:lang w:val="en-US"/>
        </w:rPr>
        <w:t xml:space="preserve">, authors should </w:t>
      </w:r>
      <w:r w:rsidR="0015191E" w:rsidRPr="00D273B6">
        <w:rPr>
          <w:b/>
          <w:bCs/>
          <w:sz w:val="24"/>
          <w:szCs w:val="24"/>
          <w:highlight w:val="yellow"/>
          <w:lang w:val="en-US"/>
        </w:rPr>
        <w:t>identify trends and patterns</w:t>
      </w:r>
      <w:r w:rsidR="0015191E" w:rsidRPr="00D273B6">
        <w:rPr>
          <w:sz w:val="24"/>
          <w:szCs w:val="24"/>
          <w:highlight w:val="yellow"/>
          <w:lang w:val="en-US"/>
        </w:rPr>
        <w:t xml:space="preserve"> emerg</w:t>
      </w:r>
      <w:r w:rsidR="00841E17">
        <w:rPr>
          <w:sz w:val="24"/>
          <w:szCs w:val="24"/>
          <w:highlight w:val="yellow"/>
          <w:lang w:val="en-US"/>
        </w:rPr>
        <w:t>ing</w:t>
      </w:r>
      <w:r w:rsidR="0015191E" w:rsidRPr="00D273B6">
        <w:rPr>
          <w:sz w:val="24"/>
          <w:szCs w:val="24"/>
          <w:highlight w:val="yellow"/>
          <w:lang w:val="en-US"/>
        </w:rPr>
        <w:t xml:space="preserve"> from results. </w:t>
      </w:r>
    </w:p>
    <w:p w14:paraId="4A1BE409" w14:textId="6AF35D87" w:rsidR="0015191E" w:rsidRPr="0015191E" w:rsidRDefault="0015191E" w:rsidP="0015191E">
      <w:pPr>
        <w:spacing w:after="0"/>
        <w:ind w:firstLine="709"/>
        <w:jc w:val="both"/>
        <w:rPr>
          <w:b/>
          <w:bCs/>
          <w:sz w:val="24"/>
          <w:szCs w:val="24"/>
          <w:lang w:val="en-US"/>
        </w:rPr>
      </w:pPr>
      <w:r w:rsidRPr="00D273B6">
        <w:rPr>
          <w:b/>
          <w:bCs/>
          <w:sz w:val="24"/>
          <w:szCs w:val="24"/>
          <w:highlight w:val="yellow"/>
          <w:lang w:val="en-US"/>
        </w:rPr>
        <w:t>Example:</w:t>
      </w:r>
    </w:p>
    <w:p w14:paraId="6A7AE229" w14:textId="64FB82E4" w:rsidR="00755022" w:rsidRPr="00755022" w:rsidRDefault="00755022" w:rsidP="00755022">
      <w:pPr>
        <w:spacing w:after="0"/>
        <w:ind w:firstLine="709"/>
        <w:jc w:val="both"/>
        <w:rPr>
          <w:sz w:val="24"/>
          <w:szCs w:val="24"/>
          <w:lang w:val="en-US"/>
        </w:rPr>
      </w:pPr>
      <w:r w:rsidRPr="00755022">
        <w:rPr>
          <w:sz w:val="24"/>
          <w:szCs w:val="24"/>
          <w:lang w:val="en-US"/>
        </w:rPr>
        <w:t xml:space="preserve">A clear trend </w:t>
      </w:r>
      <w:proofErr w:type="gramStart"/>
      <w:r w:rsidRPr="00755022">
        <w:rPr>
          <w:sz w:val="24"/>
          <w:szCs w:val="24"/>
          <w:lang w:val="en-US"/>
        </w:rPr>
        <w:t>was observed</w:t>
      </w:r>
      <w:proofErr w:type="gramEnd"/>
      <w:r w:rsidRPr="00755022">
        <w:rPr>
          <w:sz w:val="24"/>
          <w:szCs w:val="24"/>
          <w:lang w:val="en-US"/>
        </w:rPr>
        <w:t>: as the water-cement ratio decreased, the slip flow decreased and the V-funnel transit time decreased. This indicates that the decrease in water content led to an increase in the viscosity of the mixtures, which improved their cohesiveness.</w:t>
      </w:r>
      <w:r>
        <w:rPr>
          <w:sz w:val="24"/>
          <w:szCs w:val="24"/>
          <w:lang w:val="en-US"/>
        </w:rPr>
        <w:t xml:space="preserve"> </w:t>
      </w:r>
    </w:p>
    <w:p w14:paraId="66F54417" w14:textId="511458F5" w:rsidR="00D273B6" w:rsidRPr="00D273B6" w:rsidRDefault="00FB5A9F" w:rsidP="0015191E">
      <w:pPr>
        <w:spacing w:after="0"/>
        <w:ind w:firstLine="709"/>
        <w:jc w:val="both"/>
        <w:rPr>
          <w:sz w:val="24"/>
          <w:szCs w:val="24"/>
          <w:highlight w:val="yellow"/>
          <w:lang w:val="en-US"/>
        </w:rPr>
      </w:pPr>
      <w:r>
        <w:rPr>
          <w:sz w:val="24"/>
          <w:szCs w:val="24"/>
          <w:highlight w:val="yellow"/>
          <w:lang w:val="en-US"/>
        </w:rPr>
        <w:t>d</w:t>
      </w:r>
      <w:r w:rsidR="00D273B6" w:rsidRPr="00D273B6">
        <w:rPr>
          <w:sz w:val="24"/>
          <w:szCs w:val="24"/>
          <w:highlight w:val="yellow"/>
          <w:lang w:val="en-US"/>
        </w:rPr>
        <w:t xml:space="preserve">) </w:t>
      </w:r>
      <w:r w:rsidR="0015191E" w:rsidRPr="00D273B6">
        <w:rPr>
          <w:sz w:val="24"/>
          <w:szCs w:val="24"/>
          <w:highlight w:val="yellow"/>
          <w:lang w:val="en-US"/>
        </w:rPr>
        <w:t xml:space="preserve">Next, authors must </w:t>
      </w:r>
      <w:r w:rsidR="0015191E" w:rsidRPr="00D273B6">
        <w:rPr>
          <w:b/>
          <w:bCs/>
          <w:sz w:val="24"/>
          <w:szCs w:val="24"/>
          <w:highlight w:val="yellow"/>
          <w:lang w:val="en-US"/>
        </w:rPr>
        <w:t>discuss the findings, comparing them with</w:t>
      </w:r>
      <w:r w:rsidR="0015191E" w:rsidRPr="00D273B6">
        <w:rPr>
          <w:sz w:val="24"/>
          <w:szCs w:val="24"/>
          <w:highlight w:val="yellow"/>
          <w:lang w:val="en-US"/>
        </w:rPr>
        <w:t xml:space="preserve"> previous studies </w:t>
      </w:r>
      <w:r w:rsidR="0015191E" w:rsidRPr="00D273B6">
        <w:rPr>
          <w:b/>
          <w:bCs/>
          <w:sz w:val="24"/>
          <w:szCs w:val="24"/>
          <w:highlight w:val="yellow"/>
          <w:lang w:val="en-US"/>
        </w:rPr>
        <w:t>cited in the literature review of the Introduction</w:t>
      </w:r>
      <w:r w:rsidR="0015191E" w:rsidRPr="00D273B6">
        <w:rPr>
          <w:sz w:val="24"/>
          <w:szCs w:val="24"/>
          <w:highlight w:val="yellow"/>
          <w:lang w:val="en-US"/>
        </w:rPr>
        <w:t xml:space="preserve">. The discussion should </w:t>
      </w:r>
      <w:r w:rsidR="0015191E" w:rsidRPr="00D273B6">
        <w:rPr>
          <w:b/>
          <w:bCs/>
          <w:sz w:val="24"/>
          <w:szCs w:val="24"/>
          <w:highlight w:val="yellow"/>
          <w:lang w:val="en-US"/>
        </w:rPr>
        <w:t>highlight similarities, differences, and possible explanations</w:t>
      </w:r>
      <w:r w:rsidR="0015191E" w:rsidRPr="00D273B6">
        <w:rPr>
          <w:sz w:val="24"/>
          <w:szCs w:val="24"/>
          <w:highlight w:val="yellow"/>
          <w:lang w:val="en-US"/>
        </w:rPr>
        <w:t xml:space="preserve"> for any deviations. </w:t>
      </w:r>
    </w:p>
    <w:p w14:paraId="3EB1F16F" w14:textId="72FE8EA5" w:rsidR="0015191E" w:rsidRPr="00755022" w:rsidRDefault="00D273B6" w:rsidP="0015191E">
      <w:pPr>
        <w:spacing w:after="0"/>
        <w:ind w:firstLine="709"/>
        <w:jc w:val="both"/>
        <w:rPr>
          <w:b/>
          <w:sz w:val="24"/>
          <w:szCs w:val="24"/>
          <w:lang w:val="en-US"/>
        </w:rPr>
      </w:pPr>
      <w:r w:rsidRPr="00755022">
        <w:rPr>
          <w:b/>
          <w:sz w:val="24"/>
          <w:szCs w:val="24"/>
          <w:highlight w:val="yellow"/>
          <w:lang w:val="en-US"/>
        </w:rPr>
        <w:t>E</w:t>
      </w:r>
      <w:r w:rsidR="0015191E" w:rsidRPr="00755022">
        <w:rPr>
          <w:b/>
          <w:sz w:val="24"/>
          <w:szCs w:val="24"/>
          <w:highlight w:val="yellow"/>
          <w:lang w:val="en-US"/>
        </w:rPr>
        <w:t>xample:</w:t>
      </w:r>
    </w:p>
    <w:p w14:paraId="664034B8" w14:textId="66A98F83" w:rsidR="0015191E" w:rsidRDefault="00755022" w:rsidP="0015191E">
      <w:pPr>
        <w:spacing w:after="0"/>
        <w:ind w:firstLine="709"/>
        <w:jc w:val="both"/>
        <w:rPr>
          <w:sz w:val="24"/>
          <w:szCs w:val="24"/>
          <w:lang w:val="en-US"/>
        </w:rPr>
      </w:pPr>
      <w:r w:rsidRPr="00755022">
        <w:rPr>
          <w:sz w:val="24"/>
          <w:szCs w:val="24"/>
          <w:lang w:val="en-US"/>
        </w:rPr>
        <w:t>The observed thermal conductivity values are in agreement with the data of [11], where samples treated in similar regimes showed comparable values. However, the electron mobility in this study was slightly lower than in [9], which may be due to differences in doping and surface treatment methods. Despite the satisfactory thermal conductivity reduction results, the data obtained indicate a trade-off between thermal and electronic performance, which is consistent with the fi</w:t>
      </w:r>
      <w:r>
        <w:rPr>
          <w:sz w:val="24"/>
          <w:szCs w:val="24"/>
          <w:lang w:val="en-US"/>
        </w:rPr>
        <w:t>ndings of previous studies [10]</w:t>
      </w:r>
      <w:r w:rsidR="0015191E" w:rsidRPr="0015191E">
        <w:rPr>
          <w:sz w:val="24"/>
          <w:szCs w:val="24"/>
          <w:lang w:val="en-US"/>
        </w:rPr>
        <w:t>.</w:t>
      </w:r>
    </w:p>
    <w:p w14:paraId="216B2475" w14:textId="2DCD34A6" w:rsidR="00D273B6" w:rsidRPr="00D273B6" w:rsidRDefault="00FB5A9F" w:rsidP="00D273B6">
      <w:pPr>
        <w:spacing w:after="0"/>
        <w:ind w:firstLine="709"/>
        <w:jc w:val="both"/>
        <w:rPr>
          <w:sz w:val="24"/>
          <w:szCs w:val="24"/>
          <w:highlight w:val="yellow"/>
          <w:lang w:val="en-US"/>
        </w:rPr>
      </w:pPr>
      <w:r>
        <w:rPr>
          <w:sz w:val="24"/>
          <w:szCs w:val="24"/>
          <w:highlight w:val="yellow"/>
          <w:lang w:val="en-US"/>
        </w:rPr>
        <w:t>e</w:t>
      </w:r>
      <w:r w:rsidR="00D273B6" w:rsidRPr="00D273B6">
        <w:rPr>
          <w:sz w:val="24"/>
          <w:szCs w:val="24"/>
          <w:highlight w:val="yellow"/>
          <w:lang w:val="en-US"/>
        </w:rPr>
        <w:t xml:space="preserve">) </w:t>
      </w:r>
      <w:r w:rsidR="00D273B6" w:rsidRPr="00D273B6">
        <w:rPr>
          <w:b/>
          <w:bCs/>
          <w:sz w:val="24"/>
          <w:szCs w:val="24"/>
          <w:highlight w:val="yellow"/>
          <w:lang w:val="en-US"/>
        </w:rPr>
        <w:t>Each procedure</w:t>
      </w:r>
      <w:r w:rsidR="00D273B6" w:rsidRPr="00D273B6">
        <w:rPr>
          <w:sz w:val="24"/>
          <w:szCs w:val="24"/>
          <w:highlight w:val="yellow"/>
          <w:lang w:val="en-US"/>
        </w:rPr>
        <w:t xml:space="preserve"> mentioned in the Methods section </w:t>
      </w:r>
      <w:r w:rsidR="00D273B6" w:rsidRPr="00D273B6">
        <w:rPr>
          <w:b/>
          <w:bCs/>
          <w:sz w:val="24"/>
          <w:szCs w:val="24"/>
          <w:highlight w:val="yellow"/>
          <w:lang w:val="en-US"/>
        </w:rPr>
        <w:t>must have</w:t>
      </w:r>
      <w:r w:rsidR="00D273B6" w:rsidRPr="00D273B6">
        <w:rPr>
          <w:sz w:val="24"/>
          <w:szCs w:val="24"/>
          <w:highlight w:val="yellow"/>
          <w:lang w:val="en-US"/>
        </w:rPr>
        <w:t xml:space="preserve"> corresponding </w:t>
      </w:r>
      <w:r w:rsidR="00D273B6" w:rsidRPr="00D273B6">
        <w:rPr>
          <w:b/>
          <w:bCs/>
          <w:sz w:val="24"/>
          <w:szCs w:val="24"/>
          <w:highlight w:val="yellow"/>
          <w:lang w:val="en-US"/>
        </w:rPr>
        <w:t>results</w:t>
      </w:r>
      <w:r w:rsidR="00D273B6" w:rsidRPr="00D273B6">
        <w:rPr>
          <w:sz w:val="24"/>
          <w:szCs w:val="24"/>
          <w:highlight w:val="yellow"/>
          <w:lang w:val="en-US"/>
        </w:rPr>
        <w:t>, ensuring completeness and consistency. If compressive strength tests were performed, results should follow the same structured approach.</w:t>
      </w:r>
    </w:p>
    <w:p w14:paraId="26627080" w14:textId="13DB86F1" w:rsidR="00D273B6" w:rsidRPr="00D273B6" w:rsidRDefault="00D273B6" w:rsidP="00D273B6">
      <w:pPr>
        <w:spacing w:after="0"/>
        <w:ind w:firstLine="709"/>
        <w:jc w:val="both"/>
        <w:rPr>
          <w:b/>
          <w:bCs/>
          <w:sz w:val="24"/>
          <w:szCs w:val="24"/>
          <w:lang w:val="en-US"/>
        </w:rPr>
      </w:pPr>
      <w:r w:rsidRPr="00D273B6">
        <w:rPr>
          <w:b/>
          <w:bCs/>
          <w:sz w:val="24"/>
          <w:szCs w:val="24"/>
          <w:highlight w:val="yellow"/>
          <w:lang w:val="en-US"/>
        </w:rPr>
        <w:t>Example</w:t>
      </w:r>
      <w:r>
        <w:rPr>
          <w:b/>
          <w:bCs/>
          <w:sz w:val="24"/>
          <w:szCs w:val="24"/>
          <w:highlight w:val="yellow"/>
          <w:lang w:val="en-US"/>
        </w:rPr>
        <w:t xml:space="preserve"> for the next result</w:t>
      </w:r>
      <w:r w:rsidRPr="00D273B6">
        <w:rPr>
          <w:b/>
          <w:bCs/>
          <w:sz w:val="24"/>
          <w:szCs w:val="24"/>
          <w:highlight w:val="yellow"/>
          <w:lang w:val="en-US"/>
        </w:rPr>
        <w:t>:</w:t>
      </w:r>
    </w:p>
    <w:p w14:paraId="2982A9BB" w14:textId="74B09EB3" w:rsidR="00D273B6" w:rsidRPr="00D273B6" w:rsidRDefault="00755022" w:rsidP="00D273B6">
      <w:pPr>
        <w:spacing w:after="0"/>
        <w:ind w:firstLine="709"/>
        <w:jc w:val="both"/>
        <w:rPr>
          <w:sz w:val="24"/>
          <w:szCs w:val="24"/>
          <w:lang w:val="en-US"/>
        </w:rPr>
      </w:pPr>
      <w:r w:rsidRPr="00755022">
        <w:rPr>
          <w:sz w:val="24"/>
          <w:szCs w:val="24"/>
          <w:lang w:val="en-US"/>
        </w:rPr>
        <w:t>The results of thermal conductivity and electron</w:t>
      </w:r>
      <w:r>
        <w:rPr>
          <w:sz w:val="24"/>
          <w:szCs w:val="24"/>
          <w:lang w:val="en-US"/>
        </w:rPr>
        <w:t xml:space="preserve"> mobility </w:t>
      </w:r>
      <w:proofErr w:type="gramStart"/>
      <w:r>
        <w:rPr>
          <w:sz w:val="24"/>
          <w:szCs w:val="24"/>
          <w:lang w:val="en-US"/>
        </w:rPr>
        <w:t>are shown</w:t>
      </w:r>
      <w:proofErr w:type="gramEnd"/>
      <w:r>
        <w:rPr>
          <w:sz w:val="24"/>
          <w:szCs w:val="24"/>
          <w:lang w:val="en-US"/>
        </w:rPr>
        <w:t xml:space="preserve"> in Figure 1</w:t>
      </w:r>
      <w:r w:rsidR="00D273B6" w:rsidRPr="00D273B6">
        <w:rPr>
          <w:sz w:val="24"/>
          <w:szCs w:val="24"/>
          <w:lang w:val="en-US"/>
        </w:rPr>
        <w:t>.</w:t>
      </w:r>
    </w:p>
    <w:p w14:paraId="14B62C80" w14:textId="288F1F6E" w:rsidR="00D273B6" w:rsidRPr="00D273B6" w:rsidRDefault="00981AF3" w:rsidP="00DA39B2">
      <w:pPr>
        <w:spacing w:after="0"/>
        <w:jc w:val="center"/>
        <w:rPr>
          <w:sz w:val="24"/>
          <w:szCs w:val="24"/>
          <w:lang w:val="en-US"/>
        </w:rPr>
      </w:pPr>
      <w:r>
        <w:rPr>
          <w:sz w:val="24"/>
          <w:szCs w:val="24"/>
          <w:lang w:val="en-US"/>
        </w:rPr>
        <w:lastRenderedPageBreak/>
        <w:pict w14:anchorId="07BC6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87.8pt">
            <v:imagedata r:id="rId10" o:title="Capture"/>
          </v:shape>
        </w:pict>
      </w:r>
    </w:p>
    <w:p w14:paraId="795431A2" w14:textId="3D006F96" w:rsidR="00D273B6" w:rsidRPr="00980B58" w:rsidRDefault="00D273B6" w:rsidP="00D273B6">
      <w:pPr>
        <w:spacing w:after="0"/>
        <w:jc w:val="center"/>
        <w:rPr>
          <w:sz w:val="24"/>
          <w:szCs w:val="24"/>
          <w:lang w:val="en-US"/>
        </w:rPr>
      </w:pPr>
      <w:r>
        <w:rPr>
          <w:sz w:val="24"/>
          <w:szCs w:val="24"/>
          <w:lang w:val="en-US"/>
        </w:rPr>
        <w:t xml:space="preserve">Figure </w:t>
      </w:r>
      <w:proofErr w:type="gramStart"/>
      <w:r>
        <w:rPr>
          <w:sz w:val="24"/>
          <w:szCs w:val="24"/>
          <w:lang w:val="en-US"/>
        </w:rPr>
        <w:t>1</w:t>
      </w:r>
      <w:proofErr w:type="gramEnd"/>
      <w:r>
        <w:rPr>
          <w:sz w:val="24"/>
          <w:szCs w:val="24"/>
          <w:lang w:val="en-US"/>
        </w:rPr>
        <w:t xml:space="preserve"> – </w:t>
      </w:r>
      <w:r w:rsidR="00DC741D" w:rsidRPr="00DC741D">
        <w:rPr>
          <w:sz w:val="24"/>
          <w:szCs w:val="24"/>
          <w:lang w:val="en-US"/>
        </w:rPr>
        <w:t>Compressive Strength Results</w:t>
      </w:r>
    </w:p>
    <w:p w14:paraId="4652B5C3" w14:textId="77777777" w:rsidR="00D273B6" w:rsidRPr="00D273B6" w:rsidRDefault="00D273B6" w:rsidP="00D273B6">
      <w:pPr>
        <w:spacing w:after="0"/>
        <w:ind w:firstLine="709"/>
        <w:jc w:val="both"/>
        <w:rPr>
          <w:sz w:val="24"/>
          <w:szCs w:val="24"/>
          <w:lang w:val="en-US"/>
        </w:rPr>
      </w:pPr>
    </w:p>
    <w:p w14:paraId="070CD73C" w14:textId="5719EE4B" w:rsidR="00D273B6" w:rsidRPr="00AC63FB" w:rsidRDefault="00DC741D" w:rsidP="00D273B6">
      <w:pPr>
        <w:spacing w:after="0"/>
        <w:ind w:firstLine="709"/>
        <w:jc w:val="both"/>
        <w:rPr>
          <w:sz w:val="24"/>
          <w:szCs w:val="24"/>
          <w:lang w:val="en-US"/>
        </w:rPr>
      </w:pPr>
      <w:r w:rsidRPr="00DC741D">
        <w:rPr>
          <w:sz w:val="24"/>
          <w:szCs w:val="24"/>
          <w:lang w:val="en-US"/>
        </w:rPr>
        <w:t>Figure 1 presents the results of compressive strength measurements for different specimens at different stages (7, 14, 21 days). As can be seen from the graph, the specimens reach a strength of about 55 MPa on day 7, about 60 MPa on day 14 and about 65 MPa on day 21. This increase in strength indicates a stable development of the mechanical properties of the material over time. The data show a positive trend of compressive strength increase, which confirms the suitability of the material for long-term structural applications.</w:t>
      </w:r>
    </w:p>
    <w:p w14:paraId="64FAA1B8" w14:textId="77777777" w:rsidR="00A1202C" w:rsidRPr="008B0CA1" w:rsidRDefault="00A1202C" w:rsidP="00A1202C">
      <w:pPr>
        <w:spacing w:after="0"/>
        <w:jc w:val="center"/>
        <w:rPr>
          <w:color w:val="A5A5A5" w:themeColor="accent3"/>
          <w:szCs w:val="28"/>
          <w:lang w:val="en-US"/>
        </w:rPr>
      </w:pPr>
    </w:p>
    <w:p w14:paraId="7E1AF7FE" w14:textId="77777777" w:rsidR="00A1202C" w:rsidRPr="00D200B0" w:rsidRDefault="00A1202C" w:rsidP="00A1202C">
      <w:pPr>
        <w:spacing w:after="0"/>
        <w:jc w:val="center"/>
        <w:rPr>
          <w:b/>
          <w:bCs/>
          <w:sz w:val="24"/>
          <w:szCs w:val="24"/>
          <w:lang w:val="en-US"/>
        </w:rPr>
      </w:pPr>
      <w:r>
        <w:rPr>
          <w:b/>
          <w:bCs/>
          <w:sz w:val="24"/>
          <w:szCs w:val="24"/>
          <w:lang w:val="en-US"/>
        </w:rPr>
        <w:t>4</w:t>
      </w:r>
      <w:r w:rsidRPr="00D200B0">
        <w:rPr>
          <w:b/>
          <w:bCs/>
          <w:sz w:val="24"/>
          <w:szCs w:val="24"/>
          <w:lang w:val="en-US"/>
        </w:rPr>
        <w:t xml:space="preserve">. </w:t>
      </w:r>
      <w:r>
        <w:rPr>
          <w:b/>
          <w:bCs/>
          <w:sz w:val="24"/>
          <w:szCs w:val="24"/>
          <w:lang w:val="en-US"/>
        </w:rPr>
        <w:t>Conclusions</w:t>
      </w:r>
    </w:p>
    <w:p w14:paraId="6BA8B78B" w14:textId="77777777" w:rsidR="00A1202C" w:rsidRPr="00D200B0" w:rsidRDefault="00A1202C" w:rsidP="00A1202C">
      <w:pPr>
        <w:spacing w:after="0"/>
        <w:jc w:val="center"/>
        <w:rPr>
          <w:color w:val="A5A5A5" w:themeColor="accent3"/>
          <w:sz w:val="24"/>
          <w:szCs w:val="24"/>
          <w:lang w:val="en-US"/>
        </w:rPr>
      </w:pPr>
    </w:p>
    <w:p w14:paraId="3B4CA77E" w14:textId="628050CF" w:rsidR="00841E17" w:rsidRPr="00287A99" w:rsidRDefault="00FB5A9F" w:rsidP="00841E17">
      <w:pPr>
        <w:spacing w:after="0"/>
        <w:ind w:firstLine="709"/>
        <w:jc w:val="both"/>
        <w:rPr>
          <w:sz w:val="24"/>
          <w:szCs w:val="24"/>
          <w:highlight w:val="yellow"/>
          <w:lang w:val="en-US"/>
        </w:rPr>
      </w:pPr>
      <w:r>
        <w:rPr>
          <w:sz w:val="24"/>
          <w:szCs w:val="24"/>
          <w:highlight w:val="yellow"/>
          <w:lang w:val="en-US"/>
        </w:rPr>
        <w:t xml:space="preserve">5) </w:t>
      </w:r>
      <w:r w:rsidR="00841E17" w:rsidRPr="00287A99">
        <w:rPr>
          <w:sz w:val="24"/>
          <w:szCs w:val="24"/>
          <w:highlight w:val="yellow"/>
          <w:lang w:val="en-US"/>
        </w:rPr>
        <w:t xml:space="preserve">The Conclusion must be </w:t>
      </w:r>
      <w:r w:rsidR="00841E17" w:rsidRPr="00287A99">
        <w:rPr>
          <w:b/>
          <w:bCs/>
          <w:sz w:val="24"/>
          <w:szCs w:val="24"/>
          <w:highlight w:val="yellow"/>
          <w:lang w:val="en-US"/>
        </w:rPr>
        <w:t>concise and to the point</w:t>
      </w:r>
      <w:r w:rsidR="00841E17" w:rsidRPr="00287A99">
        <w:rPr>
          <w:sz w:val="24"/>
          <w:szCs w:val="24"/>
          <w:highlight w:val="yellow"/>
          <w:lang w:val="en-US"/>
        </w:rPr>
        <w:t xml:space="preserve">, summarizing key findings </w:t>
      </w:r>
      <w:r w:rsidR="00841E17" w:rsidRPr="00287A99">
        <w:rPr>
          <w:b/>
          <w:bCs/>
          <w:sz w:val="24"/>
          <w:szCs w:val="24"/>
          <w:highlight w:val="yellow"/>
          <w:lang w:val="en-US"/>
        </w:rPr>
        <w:t>with numerical values</w:t>
      </w:r>
      <w:r w:rsidR="00841E17" w:rsidRPr="00287A99">
        <w:rPr>
          <w:sz w:val="24"/>
          <w:szCs w:val="24"/>
          <w:highlight w:val="yellow"/>
          <w:lang w:val="en-US"/>
        </w:rPr>
        <w:t xml:space="preserve">, stating </w:t>
      </w:r>
      <w:r w:rsidR="00841E17" w:rsidRPr="00287A99">
        <w:rPr>
          <w:b/>
          <w:bCs/>
          <w:sz w:val="24"/>
          <w:szCs w:val="24"/>
          <w:highlight w:val="yellow"/>
          <w:lang w:val="en-US"/>
        </w:rPr>
        <w:t>observed patterns</w:t>
      </w:r>
      <w:r w:rsidR="00841E17" w:rsidRPr="00287A99">
        <w:rPr>
          <w:sz w:val="24"/>
          <w:szCs w:val="24"/>
          <w:highlight w:val="yellow"/>
          <w:lang w:val="en-US"/>
        </w:rPr>
        <w:t>, and highlighting the study’s contributions. No new data or references should be introduced</w:t>
      </w:r>
      <w:r w:rsidR="009F79BA">
        <w:rPr>
          <w:sz w:val="24"/>
          <w:szCs w:val="24"/>
          <w:highlight w:val="yellow"/>
          <w:lang w:val="en-US"/>
        </w:rPr>
        <w:t>. The enumerated conclusions are preferred</w:t>
      </w:r>
      <w:r w:rsidR="00841E17" w:rsidRPr="00287A99">
        <w:rPr>
          <w:sz w:val="24"/>
          <w:szCs w:val="24"/>
          <w:highlight w:val="yellow"/>
          <w:lang w:val="en-US"/>
        </w:rPr>
        <w:t>.</w:t>
      </w:r>
    </w:p>
    <w:p w14:paraId="68AE4050" w14:textId="08B35373" w:rsidR="00841E17" w:rsidRPr="00287A99" w:rsidRDefault="00FB5A9F" w:rsidP="00841E17">
      <w:pPr>
        <w:spacing w:after="0"/>
        <w:ind w:firstLine="709"/>
        <w:jc w:val="both"/>
        <w:rPr>
          <w:sz w:val="24"/>
          <w:szCs w:val="24"/>
          <w:highlight w:val="yellow"/>
          <w:lang w:val="en-US"/>
        </w:rPr>
      </w:pPr>
      <w:r>
        <w:rPr>
          <w:sz w:val="24"/>
          <w:szCs w:val="24"/>
          <w:highlight w:val="yellow"/>
          <w:lang w:val="en-US"/>
        </w:rPr>
        <w:t>a</w:t>
      </w:r>
      <w:r w:rsidR="00287A99" w:rsidRPr="00287A99">
        <w:rPr>
          <w:sz w:val="24"/>
          <w:szCs w:val="24"/>
          <w:highlight w:val="yellow"/>
          <w:lang w:val="en-US"/>
        </w:rPr>
        <w:t xml:space="preserve">) </w:t>
      </w:r>
      <w:r w:rsidR="00841E17" w:rsidRPr="00287A99">
        <w:rPr>
          <w:sz w:val="24"/>
          <w:szCs w:val="24"/>
          <w:highlight w:val="yellow"/>
          <w:lang w:val="en-US"/>
        </w:rPr>
        <w:t>Authors should briefly state the main results, avoiding unnecessary repetition.</w:t>
      </w:r>
    </w:p>
    <w:p w14:paraId="7FE620CA"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60CACF7" w14:textId="51690AFD" w:rsidR="00841E17" w:rsidRPr="00841E17" w:rsidRDefault="00287A99" w:rsidP="00841E17">
      <w:pPr>
        <w:spacing w:after="0"/>
        <w:ind w:firstLine="709"/>
        <w:jc w:val="both"/>
        <w:rPr>
          <w:sz w:val="24"/>
          <w:szCs w:val="24"/>
          <w:lang w:val="en-US"/>
        </w:rPr>
      </w:pPr>
      <w:r>
        <w:rPr>
          <w:sz w:val="24"/>
          <w:szCs w:val="24"/>
          <w:lang w:val="en-US"/>
        </w:rPr>
        <w:t xml:space="preserve">1. </w:t>
      </w:r>
      <w:r w:rsidR="00DC741D" w:rsidRPr="00DC741D">
        <w:rPr>
          <w:sz w:val="24"/>
          <w:szCs w:val="24"/>
          <w:lang w:val="en-US"/>
        </w:rPr>
        <w:t>In this study, nanostructured silicon samples have been developed that exhibit thermal conductivities of 1.15-1.20 W</w:t>
      </w:r>
      <w:proofErr w:type="gramStart"/>
      <w:r w:rsidR="00DC741D" w:rsidRPr="00DC741D">
        <w:rPr>
          <w:sz w:val="24"/>
          <w:szCs w:val="24"/>
          <w:lang w:val="en-US"/>
        </w:rPr>
        <w:t>/(</w:t>
      </w:r>
      <w:proofErr w:type="gramEnd"/>
      <w:r w:rsidR="00DC741D" w:rsidRPr="00DC741D">
        <w:rPr>
          <w:sz w:val="24"/>
          <w:szCs w:val="24"/>
          <w:lang w:val="en-US"/>
        </w:rPr>
        <w:t>m-K) on day 7 of heat treatment and reach 1.2 W/(m-K) on day 21, while providing electron mobility in</w:t>
      </w:r>
      <w:r w:rsidR="00DC741D">
        <w:rPr>
          <w:sz w:val="24"/>
          <w:szCs w:val="24"/>
          <w:lang w:val="en-US"/>
        </w:rPr>
        <w:t xml:space="preserve"> the range of 480-520 </w:t>
      </w:r>
      <w:proofErr w:type="spellStart"/>
      <w:r w:rsidR="00DC741D">
        <w:rPr>
          <w:sz w:val="24"/>
          <w:szCs w:val="24"/>
          <w:lang w:val="en-US"/>
        </w:rPr>
        <w:t>cm²</w:t>
      </w:r>
      <w:proofErr w:type="spellEnd"/>
      <w:r w:rsidR="00DC741D">
        <w:rPr>
          <w:sz w:val="24"/>
          <w:szCs w:val="24"/>
          <w:lang w:val="en-US"/>
        </w:rPr>
        <w:t>/(V-s)</w:t>
      </w:r>
      <w:r w:rsidR="00841E17" w:rsidRPr="00841E17">
        <w:rPr>
          <w:sz w:val="24"/>
          <w:szCs w:val="24"/>
          <w:lang w:val="en-US"/>
        </w:rPr>
        <w:t>.</w:t>
      </w:r>
    </w:p>
    <w:p w14:paraId="5E3FD2C6" w14:textId="4017D699" w:rsidR="00841E17" w:rsidRPr="00287A99" w:rsidRDefault="00FB5A9F" w:rsidP="00841E17">
      <w:pPr>
        <w:spacing w:after="0"/>
        <w:ind w:firstLine="709"/>
        <w:jc w:val="both"/>
        <w:rPr>
          <w:sz w:val="24"/>
          <w:szCs w:val="24"/>
          <w:highlight w:val="yellow"/>
          <w:lang w:val="en-US"/>
        </w:rPr>
      </w:pPr>
      <w:r>
        <w:rPr>
          <w:sz w:val="24"/>
          <w:szCs w:val="24"/>
          <w:highlight w:val="yellow"/>
          <w:lang w:val="en-US"/>
        </w:rPr>
        <w:t>b</w:t>
      </w:r>
      <w:r w:rsidR="00287A99" w:rsidRPr="00287A99">
        <w:rPr>
          <w:sz w:val="24"/>
          <w:szCs w:val="24"/>
          <w:highlight w:val="yellow"/>
          <w:lang w:val="en-US"/>
        </w:rPr>
        <w:t xml:space="preserve">) </w:t>
      </w:r>
      <w:r w:rsidR="00841E17" w:rsidRPr="00287A99">
        <w:rPr>
          <w:sz w:val="24"/>
          <w:szCs w:val="24"/>
          <w:highlight w:val="yellow"/>
          <w:lang w:val="en-US"/>
        </w:rPr>
        <w:t>Any major tendencies found in the study should be clearly mentioned.</w:t>
      </w:r>
    </w:p>
    <w:p w14:paraId="5185ECFD"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7E8970E8" w14:textId="72F540D9" w:rsidR="00841E17" w:rsidRPr="00841E17" w:rsidRDefault="009F79BA" w:rsidP="00841E17">
      <w:pPr>
        <w:spacing w:after="0"/>
        <w:ind w:firstLine="709"/>
        <w:jc w:val="both"/>
        <w:rPr>
          <w:sz w:val="24"/>
          <w:szCs w:val="24"/>
          <w:lang w:val="en-US"/>
        </w:rPr>
      </w:pPr>
      <w:r>
        <w:rPr>
          <w:sz w:val="24"/>
          <w:szCs w:val="24"/>
          <w:lang w:val="en-US"/>
        </w:rPr>
        <w:t xml:space="preserve">2. </w:t>
      </w:r>
      <w:r w:rsidR="00AB1A70" w:rsidRPr="00AB1A70">
        <w:rPr>
          <w:sz w:val="24"/>
          <w:szCs w:val="24"/>
          <w:lang w:val="en-US"/>
        </w:rPr>
        <w:t xml:space="preserve">It </w:t>
      </w:r>
      <w:proofErr w:type="gramStart"/>
      <w:r w:rsidR="00AB1A70" w:rsidRPr="00AB1A70">
        <w:rPr>
          <w:sz w:val="24"/>
          <w:szCs w:val="24"/>
          <w:lang w:val="en-US"/>
        </w:rPr>
        <w:t>was found</w:t>
      </w:r>
      <w:proofErr w:type="gramEnd"/>
      <w:r w:rsidR="00AB1A70" w:rsidRPr="00AB1A70">
        <w:rPr>
          <w:sz w:val="24"/>
          <w:szCs w:val="24"/>
          <w:lang w:val="en-US"/>
        </w:rPr>
        <w:t xml:space="preserve"> that decreasing the annealing temperature increased the early electronic mobility but increased the initial thermal conductivity. Additionally, increasing the alloying element content reduced the stabilization of thermal conductivity, but improved the long-term electronic performance o</w:t>
      </w:r>
      <w:r w:rsidR="00AB1A70">
        <w:rPr>
          <w:sz w:val="24"/>
          <w:szCs w:val="24"/>
          <w:lang w:val="en-US"/>
        </w:rPr>
        <w:t>f the material</w:t>
      </w:r>
      <w:r w:rsidR="00841E17" w:rsidRPr="00841E17">
        <w:rPr>
          <w:sz w:val="24"/>
          <w:szCs w:val="24"/>
          <w:lang w:val="en-US"/>
        </w:rPr>
        <w:t>.</w:t>
      </w:r>
    </w:p>
    <w:p w14:paraId="71534B96" w14:textId="5A10EC4A" w:rsidR="00841E17" w:rsidRPr="00287A99" w:rsidRDefault="00FB5A9F" w:rsidP="00841E17">
      <w:pPr>
        <w:spacing w:after="0"/>
        <w:ind w:firstLine="709"/>
        <w:jc w:val="both"/>
        <w:rPr>
          <w:sz w:val="24"/>
          <w:szCs w:val="24"/>
          <w:highlight w:val="yellow"/>
          <w:lang w:val="en-US"/>
        </w:rPr>
      </w:pPr>
      <w:r>
        <w:rPr>
          <w:sz w:val="24"/>
          <w:szCs w:val="24"/>
          <w:highlight w:val="yellow"/>
          <w:lang w:val="en-US"/>
        </w:rPr>
        <w:t>c</w:t>
      </w:r>
      <w:r w:rsidR="00287A99" w:rsidRPr="00287A99">
        <w:rPr>
          <w:sz w:val="24"/>
          <w:szCs w:val="24"/>
          <w:highlight w:val="yellow"/>
          <w:lang w:val="en-US"/>
        </w:rPr>
        <w:t>)</w:t>
      </w:r>
      <w:r w:rsidR="00287A99" w:rsidRPr="00287A99">
        <w:rPr>
          <w:b/>
          <w:bCs/>
          <w:sz w:val="24"/>
          <w:szCs w:val="24"/>
          <w:highlight w:val="yellow"/>
          <w:lang w:val="en-US"/>
        </w:rPr>
        <w:t xml:space="preserve"> </w:t>
      </w:r>
      <w:r w:rsidR="00841E17" w:rsidRPr="00287A99">
        <w:rPr>
          <w:sz w:val="24"/>
          <w:szCs w:val="24"/>
          <w:highlight w:val="yellow"/>
          <w:lang w:val="en-US"/>
        </w:rPr>
        <w:t>Authors should explicitly state whether the study addressed the research problem.</w:t>
      </w:r>
    </w:p>
    <w:p w14:paraId="2387A7B7"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34B5DBF" w14:textId="34CCD529" w:rsidR="00841E17" w:rsidRPr="00841E17" w:rsidRDefault="009F79BA" w:rsidP="00841E17">
      <w:pPr>
        <w:spacing w:after="0"/>
        <w:ind w:firstLine="709"/>
        <w:jc w:val="both"/>
        <w:rPr>
          <w:sz w:val="24"/>
          <w:szCs w:val="24"/>
          <w:lang w:val="en-US"/>
        </w:rPr>
      </w:pPr>
      <w:r>
        <w:rPr>
          <w:sz w:val="24"/>
          <w:szCs w:val="24"/>
          <w:lang w:val="en-US"/>
        </w:rPr>
        <w:t xml:space="preserve">3. </w:t>
      </w:r>
      <w:r w:rsidR="00AB1A70" w:rsidRPr="00AB1A70">
        <w:rPr>
          <w:sz w:val="24"/>
          <w:szCs w:val="24"/>
          <w:lang w:val="en-US"/>
        </w:rPr>
        <w:t>The proposed methodology for processing nanostructured silicon successfully combines the reduction of thermal conductivity with the preservation of stable electronic characteristics, overcoming the trade-off between these parameters identifi</w:t>
      </w:r>
      <w:r w:rsidR="00AB1A70">
        <w:rPr>
          <w:sz w:val="24"/>
          <w:szCs w:val="24"/>
          <w:lang w:val="en-US"/>
        </w:rPr>
        <w:t>ed in previous studies</w:t>
      </w:r>
      <w:r w:rsidR="00841E17" w:rsidRPr="00841E17">
        <w:rPr>
          <w:sz w:val="24"/>
          <w:szCs w:val="24"/>
          <w:lang w:val="en-US"/>
        </w:rPr>
        <w:t>.</w:t>
      </w:r>
    </w:p>
    <w:p w14:paraId="499BEEA9" w14:textId="49760D16" w:rsidR="00841E17" w:rsidRPr="00287A99" w:rsidRDefault="00FB5A9F" w:rsidP="00841E17">
      <w:pPr>
        <w:spacing w:after="0"/>
        <w:ind w:firstLine="709"/>
        <w:jc w:val="both"/>
        <w:rPr>
          <w:sz w:val="24"/>
          <w:szCs w:val="24"/>
          <w:highlight w:val="yellow"/>
          <w:lang w:val="en-US"/>
        </w:rPr>
      </w:pPr>
      <w:r>
        <w:rPr>
          <w:sz w:val="24"/>
          <w:szCs w:val="24"/>
          <w:highlight w:val="yellow"/>
          <w:lang w:val="en-US"/>
        </w:rPr>
        <w:t>d</w:t>
      </w:r>
      <w:r w:rsidR="00287A99" w:rsidRPr="00287A99">
        <w:rPr>
          <w:sz w:val="24"/>
          <w:szCs w:val="24"/>
          <w:highlight w:val="yellow"/>
          <w:lang w:val="en-US"/>
        </w:rPr>
        <w:t xml:space="preserve">) </w:t>
      </w:r>
      <w:r w:rsidR="00841E17" w:rsidRPr="00287A99">
        <w:rPr>
          <w:sz w:val="24"/>
          <w:szCs w:val="24"/>
          <w:highlight w:val="yellow"/>
          <w:lang w:val="en-US"/>
        </w:rPr>
        <w:t>If applicable, briefly mention how the findings can be used.</w:t>
      </w:r>
    </w:p>
    <w:p w14:paraId="7E1FB49D"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DC2F9C5" w14:textId="1ECA8470" w:rsidR="00841E17" w:rsidRPr="00841E17" w:rsidRDefault="009F79BA" w:rsidP="00841E17">
      <w:pPr>
        <w:spacing w:after="0"/>
        <w:ind w:firstLine="709"/>
        <w:jc w:val="both"/>
        <w:rPr>
          <w:sz w:val="24"/>
          <w:szCs w:val="24"/>
          <w:lang w:val="en-US"/>
        </w:rPr>
      </w:pPr>
      <w:r>
        <w:rPr>
          <w:sz w:val="24"/>
          <w:szCs w:val="24"/>
          <w:lang w:val="en-US"/>
        </w:rPr>
        <w:t xml:space="preserve">4. </w:t>
      </w:r>
      <w:r w:rsidR="00981AF3">
        <w:rPr>
          <w:sz w:val="24"/>
          <w:szCs w:val="24"/>
          <w:lang w:val="en-US"/>
        </w:rPr>
        <w:t>The</w:t>
      </w:r>
      <w:r w:rsidR="00AB1A70" w:rsidRPr="00AB1A70">
        <w:rPr>
          <w:sz w:val="24"/>
          <w:szCs w:val="24"/>
          <w:lang w:val="en-US"/>
        </w:rPr>
        <w:t xml:space="preserve"> nanostruct</w:t>
      </w:r>
      <w:bookmarkStart w:id="0" w:name="_GoBack"/>
      <w:bookmarkEnd w:id="0"/>
      <w:r w:rsidR="00AB1A70" w:rsidRPr="00AB1A70">
        <w:rPr>
          <w:sz w:val="24"/>
          <w:szCs w:val="24"/>
          <w:lang w:val="en-US"/>
        </w:rPr>
        <w:t>ured silicon samples, due to the rapid achievement of specified thermal conductivity and electron mobility parameters, are suitable for applications in rapid start-up of high-performance devices, which accelerates the technological cycle of development and implementation of new systems</w:t>
      </w:r>
      <w:r w:rsidR="00841E17" w:rsidRPr="00841E17">
        <w:rPr>
          <w:sz w:val="24"/>
          <w:szCs w:val="24"/>
          <w:lang w:val="en-US"/>
        </w:rPr>
        <w:t>.</w:t>
      </w:r>
    </w:p>
    <w:p w14:paraId="56A5B812" w14:textId="5EA6197B" w:rsidR="00841E17" w:rsidRPr="00287A99" w:rsidRDefault="00FB5A9F" w:rsidP="00841E17">
      <w:pPr>
        <w:spacing w:after="0"/>
        <w:ind w:firstLine="709"/>
        <w:jc w:val="both"/>
        <w:rPr>
          <w:sz w:val="24"/>
          <w:szCs w:val="24"/>
          <w:highlight w:val="yellow"/>
          <w:lang w:val="en-US"/>
        </w:rPr>
      </w:pPr>
      <w:r>
        <w:rPr>
          <w:sz w:val="24"/>
          <w:szCs w:val="24"/>
          <w:highlight w:val="yellow"/>
          <w:lang w:val="en-US"/>
        </w:rPr>
        <w:t>e</w:t>
      </w:r>
      <w:r w:rsidR="00287A99" w:rsidRPr="00287A99">
        <w:rPr>
          <w:sz w:val="24"/>
          <w:szCs w:val="24"/>
          <w:highlight w:val="yellow"/>
          <w:lang w:val="en-US"/>
        </w:rPr>
        <w:t xml:space="preserve">) </w:t>
      </w:r>
      <w:r w:rsidR="00841E17" w:rsidRPr="00287A99">
        <w:rPr>
          <w:sz w:val="24"/>
          <w:szCs w:val="24"/>
          <w:highlight w:val="yellow"/>
          <w:lang w:val="en-US"/>
        </w:rPr>
        <w:t>Mention constraints and possible further studies.</w:t>
      </w:r>
    </w:p>
    <w:p w14:paraId="2E936641"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9B3753E" w14:textId="36D44BF5" w:rsidR="00A1202C" w:rsidRDefault="009F79BA" w:rsidP="00841E17">
      <w:pPr>
        <w:spacing w:after="0"/>
        <w:ind w:firstLine="709"/>
        <w:jc w:val="both"/>
        <w:rPr>
          <w:color w:val="A5A5A5" w:themeColor="accent3"/>
          <w:sz w:val="24"/>
          <w:szCs w:val="24"/>
          <w:lang w:val="en-US"/>
        </w:rPr>
      </w:pPr>
      <w:r>
        <w:rPr>
          <w:sz w:val="24"/>
          <w:szCs w:val="24"/>
          <w:lang w:val="en-US"/>
        </w:rPr>
        <w:lastRenderedPageBreak/>
        <w:t xml:space="preserve">5. </w:t>
      </w:r>
      <w:r w:rsidR="00AB1A70" w:rsidRPr="00AB1A70">
        <w:rPr>
          <w:sz w:val="24"/>
          <w:szCs w:val="24"/>
          <w:lang w:val="en-US"/>
        </w:rPr>
        <w:t xml:space="preserve">Considering the results, further research </w:t>
      </w:r>
      <w:proofErr w:type="gramStart"/>
      <w:r w:rsidR="00AB1A70" w:rsidRPr="00AB1A70">
        <w:rPr>
          <w:sz w:val="24"/>
          <w:szCs w:val="24"/>
          <w:lang w:val="en-US"/>
        </w:rPr>
        <w:t>is needed</w:t>
      </w:r>
      <w:proofErr w:type="gramEnd"/>
      <w:r w:rsidR="00AB1A70" w:rsidRPr="00AB1A70">
        <w:rPr>
          <w:sz w:val="24"/>
          <w:szCs w:val="24"/>
          <w:lang w:val="en-US"/>
        </w:rPr>
        <w:t xml:space="preserve"> to better understand the long-term stability and durability of nanostructured silicon under real-world operating conditions and differe</w:t>
      </w:r>
      <w:r w:rsidR="00AB1A70">
        <w:rPr>
          <w:sz w:val="24"/>
          <w:szCs w:val="24"/>
          <w:lang w:val="en-US"/>
        </w:rPr>
        <w:t>nt temperature regimes</w:t>
      </w:r>
      <w:r w:rsidR="00841E17" w:rsidRPr="00841E17">
        <w:rPr>
          <w:sz w:val="24"/>
          <w:szCs w:val="24"/>
          <w:lang w:val="en-US"/>
        </w:rPr>
        <w:t>.</w:t>
      </w:r>
    </w:p>
    <w:p w14:paraId="14A58F69" w14:textId="77777777" w:rsidR="00A1202C" w:rsidRPr="008B0CA1" w:rsidRDefault="00A1202C" w:rsidP="00A1202C">
      <w:pPr>
        <w:spacing w:after="0"/>
        <w:jc w:val="center"/>
        <w:rPr>
          <w:color w:val="A5A5A5" w:themeColor="accent3"/>
          <w:szCs w:val="28"/>
          <w:lang w:val="en-US"/>
        </w:rPr>
      </w:pPr>
    </w:p>
    <w:p w14:paraId="2E7B785A" w14:textId="77777777" w:rsidR="00A1202C" w:rsidRDefault="00A1202C" w:rsidP="00A1202C">
      <w:pPr>
        <w:spacing w:after="0"/>
        <w:jc w:val="center"/>
        <w:rPr>
          <w:b/>
          <w:bCs/>
          <w:sz w:val="24"/>
          <w:szCs w:val="24"/>
          <w:lang w:val="en-US"/>
        </w:rPr>
      </w:pPr>
      <w:r w:rsidRPr="00275AAC">
        <w:rPr>
          <w:b/>
          <w:bCs/>
          <w:sz w:val="24"/>
          <w:szCs w:val="24"/>
          <w:lang w:val="en-US"/>
        </w:rPr>
        <w:t>Acknowledgments</w:t>
      </w:r>
    </w:p>
    <w:p w14:paraId="07E95302" w14:textId="37C2F2E0" w:rsidR="00A1202C" w:rsidRDefault="00A1202C" w:rsidP="00A1202C">
      <w:pPr>
        <w:spacing w:after="0"/>
        <w:ind w:firstLine="709"/>
        <w:jc w:val="both"/>
        <w:rPr>
          <w:color w:val="A5A5A5" w:themeColor="accent3"/>
          <w:sz w:val="24"/>
          <w:szCs w:val="24"/>
          <w:lang w:val="en-US"/>
        </w:rPr>
      </w:pPr>
      <w:r w:rsidRPr="00FD1616">
        <w:rPr>
          <w:sz w:val="24"/>
          <w:szCs w:val="24"/>
          <w:lang w:val="en-US"/>
        </w:rPr>
        <w:t>This section is optional and may provide (exclude if not applicable)</w:t>
      </w:r>
      <w:r w:rsidR="00850D03">
        <w:rPr>
          <w:sz w:val="24"/>
          <w:szCs w:val="24"/>
          <w:lang w:val="en-US"/>
        </w:rPr>
        <w:t>. In this section, the authors may i</w:t>
      </w:r>
      <w:r w:rsidRPr="00FD1616">
        <w:rPr>
          <w:sz w:val="24"/>
          <w:szCs w:val="24"/>
          <w:lang w:val="en-US"/>
        </w:rPr>
        <w:t>ndicat</w:t>
      </w:r>
      <w:r w:rsidR="00850D03">
        <w:rPr>
          <w:sz w:val="24"/>
          <w:szCs w:val="24"/>
          <w:lang w:val="en-US"/>
        </w:rPr>
        <w:t>e</w:t>
      </w:r>
      <w:r w:rsidRPr="00FD1616">
        <w:rPr>
          <w:sz w:val="24"/>
          <w:szCs w:val="24"/>
          <w:lang w:val="en-US"/>
        </w:rPr>
        <w:t xml:space="preserve"> funding sources and grants, agencies</w:t>
      </w:r>
      <w:r w:rsidR="00850D03">
        <w:rPr>
          <w:sz w:val="24"/>
          <w:szCs w:val="24"/>
          <w:lang w:val="en-US"/>
        </w:rPr>
        <w:t>,</w:t>
      </w:r>
      <w:r w:rsidRPr="00FD1616">
        <w:rPr>
          <w:sz w:val="24"/>
          <w:szCs w:val="24"/>
          <w:lang w:val="en-US"/>
        </w:rPr>
        <w:t xml:space="preserve"> or individuals</w:t>
      </w:r>
      <w:r w:rsidR="00850D03">
        <w:rPr>
          <w:sz w:val="24"/>
          <w:szCs w:val="24"/>
          <w:lang w:val="en-US"/>
        </w:rPr>
        <w:t xml:space="preserve"> that supported the current study</w:t>
      </w:r>
      <w:r w:rsidRPr="00FD1616">
        <w:rPr>
          <w:sz w:val="24"/>
          <w:szCs w:val="24"/>
          <w:lang w:val="en-US"/>
        </w:rPr>
        <w:t>.</w:t>
      </w:r>
      <w:r w:rsidR="00850D03">
        <w:rPr>
          <w:sz w:val="24"/>
          <w:szCs w:val="24"/>
          <w:lang w:val="en-US"/>
        </w:rPr>
        <w:t xml:space="preserve"> When doing so, the authors are requested to carefully check the grant number, and (or) order of funding sources.</w:t>
      </w:r>
    </w:p>
    <w:p w14:paraId="1D223B83" w14:textId="77777777" w:rsidR="00A1202C" w:rsidRPr="008B0CA1" w:rsidRDefault="00A1202C" w:rsidP="00A1202C">
      <w:pPr>
        <w:spacing w:after="0"/>
        <w:jc w:val="center"/>
        <w:rPr>
          <w:color w:val="A5A5A5" w:themeColor="accent3"/>
          <w:szCs w:val="28"/>
          <w:lang w:val="en-US"/>
        </w:rPr>
      </w:pPr>
    </w:p>
    <w:p w14:paraId="4424A361" w14:textId="77777777" w:rsidR="00287A99" w:rsidRDefault="00A1202C" w:rsidP="00A1202C">
      <w:pPr>
        <w:spacing w:after="0"/>
        <w:jc w:val="center"/>
        <w:rPr>
          <w:b/>
          <w:bCs/>
          <w:sz w:val="24"/>
          <w:szCs w:val="24"/>
          <w:lang w:val="en-US"/>
        </w:rPr>
      </w:pPr>
      <w:bookmarkStart w:id="1" w:name="_Hlk172469459"/>
      <w:r>
        <w:rPr>
          <w:b/>
          <w:bCs/>
          <w:sz w:val="24"/>
          <w:szCs w:val="24"/>
          <w:lang w:val="en-US"/>
        </w:rPr>
        <w:t>References</w:t>
      </w:r>
    </w:p>
    <w:p w14:paraId="58FBB46D" w14:textId="73659242" w:rsidR="00FB5A9F" w:rsidRPr="0031446A" w:rsidRDefault="00FB5A9F" w:rsidP="00287A99">
      <w:pPr>
        <w:spacing w:after="0"/>
        <w:ind w:firstLine="709"/>
        <w:jc w:val="both"/>
        <w:rPr>
          <w:sz w:val="24"/>
          <w:szCs w:val="24"/>
          <w:highlight w:val="yellow"/>
          <w:lang w:val="en-US"/>
        </w:rPr>
      </w:pPr>
      <w:r w:rsidRPr="009940AE">
        <w:rPr>
          <w:sz w:val="24"/>
          <w:szCs w:val="24"/>
          <w:highlight w:val="yellow"/>
          <w:lang w:val="en-US"/>
        </w:rPr>
        <w:t>6) All the references should adhere to the journal’s formatting style. Excessive self-citation is discouraged unless directly relevant. Authors are encouraged to use software like Mendeley for consistency and error-free formatting.</w:t>
      </w:r>
    </w:p>
    <w:p w14:paraId="4DD557AF" w14:textId="72718A5B" w:rsidR="009940AE" w:rsidRPr="009940AE" w:rsidRDefault="00FB5A9F" w:rsidP="00287A99">
      <w:pPr>
        <w:spacing w:after="0"/>
        <w:ind w:firstLine="709"/>
        <w:jc w:val="both"/>
        <w:rPr>
          <w:sz w:val="24"/>
          <w:szCs w:val="24"/>
          <w:highlight w:val="yellow"/>
          <w:lang w:val="en-US"/>
        </w:rPr>
      </w:pPr>
      <w:r w:rsidRPr="009940AE">
        <w:rPr>
          <w:sz w:val="24"/>
          <w:szCs w:val="24"/>
          <w:highlight w:val="yellow"/>
          <w:lang w:val="en-US"/>
        </w:rPr>
        <w:t>a</w:t>
      </w:r>
      <w:r w:rsidR="00287A99" w:rsidRPr="009940AE">
        <w:rPr>
          <w:sz w:val="24"/>
          <w:szCs w:val="24"/>
          <w:highlight w:val="yellow"/>
          <w:lang w:val="en-US"/>
        </w:rPr>
        <w:t xml:space="preserve">) </w:t>
      </w:r>
      <w:r w:rsidR="009940AE" w:rsidRPr="009940AE">
        <w:rPr>
          <w:sz w:val="24"/>
          <w:szCs w:val="24"/>
          <w:highlight w:val="yellow"/>
          <w:lang w:val="en-US"/>
        </w:rPr>
        <w:t>Each reference should be recognizable and findable.</w:t>
      </w:r>
    </w:p>
    <w:p w14:paraId="08D5CCD5" w14:textId="6299E9EF" w:rsidR="009940AE" w:rsidRPr="009940AE" w:rsidRDefault="009940AE" w:rsidP="00287A99">
      <w:pPr>
        <w:spacing w:after="0"/>
        <w:ind w:firstLine="709"/>
        <w:jc w:val="both"/>
        <w:rPr>
          <w:sz w:val="24"/>
          <w:szCs w:val="24"/>
          <w:highlight w:val="yellow"/>
          <w:lang w:val="en-US"/>
        </w:rPr>
      </w:pPr>
      <w:r w:rsidRPr="009940AE">
        <w:rPr>
          <w:sz w:val="24"/>
          <w:szCs w:val="24"/>
          <w:highlight w:val="yellow"/>
          <w:lang w:val="en-US"/>
        </w:rPr>
        <w:t>b) Every reference listed must be cited in the text, and vice versa.</w:t>
      </w:r>
    </w:p>
    <w:p w14:paraId="45B07414" w14:textId="664E57BB" w:rsidR="009940AE" w:rsidRPr="009940AE" w:rsidRDefault="009940AE" w:rsidP="00287A99">
      <w:pPr>
        <w:spacing w:after="0"/>
        <w:ind w:firstLine="709"/>
        <w:jc w:val="both"/>
        <w:rPr>
          <w:sz w:val="24"/>
          <w:szCs w:val="24"/>
          <w:highlight w:val="yellow"/>
          <w:lang w:val="en-US"/>
        </w:rPr>
      </w:pPr>
      <w:r w:rsidRPr="009940AE">
        <w:rPr>
          <w:sz w:val="24"/>
          <w:szCs w:val="24"/>
          <w:highlight w:val="yellow"/>
          <w:lang w:val="en-US"/>
        </w:rPr>
        <w:t>c) Each reference must include all necessary details (authors, title, journal/conference name, volume, issue, pages, year, DOI if available).</w:t>
      </w:r>
    </w:p>
    <w:p w14:paraId="61E1EB9F" w14:textId="3F7BBAEA" w:rsidR="00FB5A9F" w:rsidRPr="009940AE" w:rsidRDefault="009940AE" w:rsidP="00287A99">
      <w:pPr>
        <w:spacing w:after="0"/>
        <w:ind w:firstLine="709"/>
        <w:jc w:val="both"/>
        <w:rPr>
          <w:sz w:val="24"/>
          <w:szCs w:val="24"/>
          <w:highlight w:val="yellow"/>
          <w:lang w:val="en-US"/>
        </w:rPr>
      </w:pPr>
      <w:r w:rsidRPr="009940AE">
        <w:rPr>
          <w:sz w:val="24"/>
          <w:szCs w:val="24"/>
          <w:highlight w:val="yellow"/>
          <w:lang w:val="en-US"/>
        </w:rPr>
        <w:t xml:space="preserve">d) </w:t>
      </w:r>
      <w:r w:rsidR="00287A99" w:rsidRPr="009940AE">
        <w:rPr>
          <w:sz w:val="24"/>
          <w:szCs w:val="24"/>
          <w:highlight w:val="yellow"/>
          <w:lang w:val="en-US"/>
        </w:rPr>
        <w:t xml:space="preserve">The references should be </w:t>
      </w:r>
      <w:r w:rsidR="00FB5A9F" w:rsidRPr="009940AE">
        <w:rPr>
          <w:sz w:val="24"/>
          <w:szCs w:val="24"/>
          <w:highlight w:val="yellow"/>
          <w:lang w:val="en-US"/>
        </w:rPr>
        <w:t>presented in Latin letters</w:t>
      </w:r>
      <w:r w:rsidR="00287A99" w:rsidRPr="009940AE">
        <w:rPr>
          <w:sz w:val="24"/>
          <w:szCs w:val="24"/>
          <w:highlight w:val="yellow"/>
          <w:lang w:val="en-US"/>
        </w:rPr>
        <w:t xml:space="preserve"> and adjusted to the IEEE style.</w:t>
      </w:r>
      <w:r w:rsidR="009F79BA" w:rsidRPr="009940AE">
        <w:rPr>
          <w:sz w:val="24"/>
          <w:szCs w:val="24"/>
          <w:highlight w:val="yellow"/>
          <w:lang w:val="en-US"/>
        </w:rPr>
        <w:t xml:space="preserve"> </w:t>
      </w:r>
    </w:p>
    <w:p w14:paraId="4551C484" w14:textId="0D9A9016" w:rsidR="00A1202C" w:rsidRPr="009940AE" w:rsidRDefault="009940AE" w:rsidP="00287A99">
      <w:pPr>
        <w:spacing w:after="0"/>
        <w:ind w:firstLine="709"/>
        <w:jc w:val="both"/>
        <w:rPr>
          <w:sz w:val="24"/>
          <w:szCs w:val="24"/>
          <w:highlight w:val="yellow"/>
          <w:lang w:val="en-US"/>
        </w:rPr>
      </w:pPr>
      <w:r w:rsidRPr="009940AE">
        <w:rPr>
          <w:sz w:val="24"/>
          <w:szCs w:val="24"/>
          <w:highlight w:val="yellow"/>
          <w:lang w:val="en-US"/>
        </w:rPr>
        <w:t>e</w:t>
      </w:r>
      <w:r w:rsidR="00FB5A9F" w:rsidRPr="009940AE">
        <w:rPr>
          <w:sz w:val="24"/>
          <w:szCs w:val="24"/>
          <w:highlight w:val="yellow"/>
          <w:lang w:val="en-US"/>
        </w:rPr>
        <w:t xml:space="preserve">) </w:t>
      </w:r>
      <w:r w:rsidR="009F79BA" w:rsidRPr="009940AE">
        <w:rPr>
          <w:sz w:val="24"/>
          <w:szCs w:val="24"/>
          <w:highlight w:val="yellow"/>
          <w:lang w:val="en-US"/>
        </w:rPr>
        <w:t>The</w:t>
      </w:r>
      <w:r w:rsidR="00FB5A9F" w:rsidRPr="009940AE">
        <w:rPr>
          <w:sz w:val="24"/>
          <w:szCs w:val="24"/>
          <w:highlight w:val="yellow"/>
          <w:lang w:val="en-US"/>
        </w:rPr>
        <w:t xml:space="preserve"> Cyrillic references should be transliterated; the</w:t>
      </w:r>
      <w:r w:rsidR="009F79BA" w:rsidRPr="009940AE">
        <w:rPr>
          <w:sz w:val="24"/>
          <w:szCs w:val="24"/>
          <w:highlight w:val="yellow"/>
          <w:lang w:val="en-US"/>
        </w:rPr>
        <w:t xml:space="preserve"> </w:t>
      </w:r>
      <w:hyperlink r:id="rId11" w:history="1">
        <w:r w:rsidR="009F79BA" w:rsidRPr="009940AE">
          <w:rPr>
            <w:rStyle w:val="Hyperlink"/>
            <w:sz w:val="24"/>
            <w:szCs w:val="24"/>
            <w:highlight w:val="yellow"/>
            <w:lang w:val="en-US"/>
          </w:rPr>
          <w:t>transliteration tool</w:t>
        </w:r>
      </w:hyperlink>
      <w:r w:rsidR="009F79BA" w:rsidRPr="009940AE">
        <w:rPr>
          <w:sz w:val="24"/>
          <w:szCs w:val="24"/>
          <w:highlight w:val="yellow"/>
          <w:lang w:val="en-US"/>
        </w:rPr>
        <w:t xml:space="preserve"> can be used.</w:t>
      </w:r>
    </w:p>
    <w:p w14:paraId="1D29E6C1" w14:textId="507376D0" w:rsidR="00287A99" w:rsidRDefault="009F79BA" w:rsidP="00287A99">
      <w:pPr>
        <w:spacing w:after="0"/>
        <w:ind w:firstLine="709"/>
        <w:jc w:val="both"/>
        <w:rPr>
          <w:b/>
          <w:bCs/>
          <w:sz w:val="24"/>
          <w:szCs w:val="24"/>
          <w:lang w:val="en-US"/>
        </w:rPr>
      </w:pPr>
      <w:r w:rsidRPr="009940AE">
        <w:rPr>
          <w:b/>
          <w:bCs/>
          <w:sz w:val="24"/>
          <w:szCs w:val="24"/>
          <w:highlight w:val="yellow"/>
          <w:lang w:val="en-US"/>
        </w:rPr>
        <w:t>Example:</w:t>
      </w:r>
    </w:p>
    <w:p w14:paraId="054B7B0A" w14:textId="481C1B01" w:rsidR="009940AE" w:rsidRPr="009940AE" w:rsidRDefault="009940AE" w:rsidP="00976CD9">
      <w:pPr>
        <w:autoSpaceDE w:val="0"/>
        <w:autoSpaceDN w:val="0"/>
        <w:spacing w:after="0"/>
        <w:ind w:left="425" w:hanging="425"/>
        <w:rPr>
          <w:rFonts w:eastAsia="Times New Roman"/>
          <w:color w:val="000000"/>
          <w:sz w:val="20"/>
          <w:szCs w:val="20"/>
          <w:lang w:val="en-US"/>
        </w:rPr>
      </w:pPr>
      <w:r w:rsidRPr="009940AE">
        <w:rPr>
          <w:rFonts w:eastAsia="Times New Roman"/>
          <w:color w:val="000000"/>
          <w:sz w:val="20"/>
          <w:szCs w:val="20"/>
          <w:lang w:val="en-US"/>
        </w:rPr>
        <w:t>[1]</w:t>
      </w:r>
      <w:r w:rsidRPr="009940AE">
        <w:rPr>
          <w:rFonts w:eastAsia="Times New Roman"/>
          <w:color w:val="000000"/>
          <w:sz w:val="20"/>
          <w:szCs w:val="20"/>
          <w:lang w:val="en-US"/>
        </w:rPr>
        <w:tab/>
      </w:r>
      <w:r w:rsidR="00976CD9">
        <w:rPr>
          <w:rFonts w:eastAsia="Times New Roman"/>
          <w:color w:val="000000"/>
          <w:sz w:val="20"/>
          <w:szCs w:val="20"/>
          <w:lang w:val="en-US"/>
        </w:rPr>
        <w:t>M</w:t>
      </w:r>
      <w:r w:rsidR="00976CD9" w:rsidRPr="00976CD9">
        <w:rPr>
          <w:rFonts w:eastAsia="Times New Roman"/>
          <w:color w:val="000000"/>
          <w:sz w:val="20"/>
          <w:szCs w:val="20"/>
          <w:lang w:val="en-US"/>
        </w:rPr>
        <w:t xml:space="preserve">. </w:t>
      </w:r>
      <w:proofErr w:type="spellStart"/>
      <w:r w:rsidR="00976CD9" w:rsidRPr="00976CD9">
        <w:rPr>
          <w:rFonts w:eastAsia="Times New Roman"/>
          <w:color w:val="000000"/>
          <w:sz w:val="20"/>
          <w:szCs w:val="20"/>
          <w:lang w:val="en-US"/>
        </w:rPr>
        <w:t>Hase</w:t>
      </w:r>
      <w:proofErr w:type="spellEnd"/>
      <w:r w:rsidR="00976CD9">
        <w:rPr>
          <w:rFonts w:eastAsia="Times New Roman"/>
          <w:color w:val="000000"/>
          <w:sz w:val="20"/>
          <w:szCs w:val="20"/>
          <w:lang w:val="en-US"/>
        </w:rPr>
        <w:t xml:space="preserve">, </w:t>
      </w:r>
      <w:r w:rsidR="00976CD9" w:rsidRPr="00976CD9">
        <w:rPr>
          <w:rFonts w:eastAsia="Times New Roman"/>
          <w:color w:val="000000"/>
          <w:sz w:val="20"/>
          <w:szCs w:val="20"/>
          <w:lang w:val="en-US"/>
        </w:rPr>
        <w:t>D</w:t>
      </w:r>
      <w:r w:rsidR="00976CD9">
        <w:rPr>
          <w:rFonts w:eastAsia="Times New Roman"/>
          <w:color w:val="000000"/>
          <w:sz w:val="20"/>
          <w:szCs w:val="20"/>
          <w:lang w:val="en-US"/>
        </w:rPr>
        <w:t>.</w:t>
      </w:r>
      <w:r w:rsidR="00976CD9" w:rsidRPr="00976CD9">
        <w:rPr>
          <w:rFonts w:eastAsia="Times New Roman"/>
          <w:color w:val="000000"/>
          <w:sz w:val="20"/>
          <w:szCs w:val="20"/>
          <w:lang w:val="en-US"/>
        </w:rPr>
        <w:t xml:space="preserve"> </w:t>
      </w:r>
      <w:proofErr w:type="spellStart"/>
      <w:r w:rsidR="00976CD9" w:rsidRPr="00976CD9">
        <w:rPr>
          <w:rFonts w:eastAsia="Times New Roman"/>
          <w:color w:val="000000"/>
          <w:sz w:val="20"/>
          <w:szCs w:val="20"/>
          <w:lang w:val="en-US"/>
        </w:rPr>
        <w:t>Tanisawa</w:t>
      </w:r>
      <w:proofErr w:type="spellEnd"/>
      <w:r w:rsidR="00976CD9">
        <w:rPr>
          <w:rFonts w:eastAsia="Times New Roman"/>
          <w:color w:val="000000"/>
          <w:sz w:val="20"/>
          <w:szCs w:val="20"/>
          <w:lang w:val="en-US"/>
        </w:rPr>
        <w:t>, O.</w:t>
      </w:r>
      <w:r w:rsidR="00976CD9" w:rsidRPr="00976CD9">
        <w:rPr>
          <w:rFonts w:eastAsia="Times New Roman"/>
          <w:color w:val="000000"/>
          <w:sz w:val="20"/>
          <w:szCs w:val="20"/>
          <w:lang w:val="en-US"/>
        </w:rPr>
        <w:t xml:space="preserve"> Norimasa</w:t>
      </w:r>
      <w:r w:rsidR="00976CD9">
        <w:rPr>
          <w:rFonts w:eastAsia="Times New Roman"/>
          <w:color w:val="000000"/>
          <w:sz w:val="20"/>
          <w:szCs w:val="20"/>
          <w:lang w:val="en-US"/>
        </w:rPr>
        <w:t xml:space="preserve">, </w:t>
      </w:r>
      <w:r w:rsidR="00976CD9" w:rsidRPr="00976CD9">
        <w:rPr>
          <w:rFonts w:eastAsia="Times New Roman"/>
          <w:color w:val="000000"/>
          <w:sz w:val="20"/>
          <w:szCs w:val="20"/>
          <w:lang w:val="en-US"/>
        </w:rPr>
        <w:t>R</w:t>
      </w:r>
      <w:r w:rsidR="00976CD9">
        <w:rPr>
          <w:rFonts w:eastAsia="Times New Roman"/>
          <w:color w:val="000000"/>
          <w:sz w:val="20"/>
          <w:szCs w:val="20"/>
          <w:lang w:val="en-US"/>
        </w:rPr>
        <w:t>.</w:t>
      </w:r>
      <w:r w:rsidR="00976CD9" w:rsidRPr="00976CD9">
        <w:rPr>
          <w:rFonts w:eastAsia="Times New Roman"/>
          <w:color w:val="000000"/>
          <w:sz w:val="20"/>
          <w:szCs w:val="20"/>
          <w:lang w:val="en-US"/>
        </w:rPr>
        <w:t xml:space="preserve"> </w:t>
      </w:r>
      <w:proofErr w:type="spellStart"/>
      <w:r w:rsidR="00976CD9" w:rsidRPr="00976CD9">
        <w:rPr>
          <w:rFonts w:eastAsia="Times New Roman"/>
          <w:color w:val="000000"/>
          <w:sz w:val="20"/>
          <w:szCs w:val="20"/>
          <w:lang w:val="en-US"/>
        </w:rPr>
        <w:t>Kamemura</w:t>
      </w:r>
      <w:proofErr w:type="spellEnd"/>
      <w:r w:rsidR="00976CD9">
        <w:rPr>
          <w:rFonts w:eastAsia="Times New Roman"/>
          <w:color w:val="000000"/>
          <w:sz w:val="20"/>
          <w:szCs w:val="20"/>
          <w:lang w:val="en-US"/>
        </w:rPr>
        <w:t xml:space="preserve">, </w:t>
      </w:r>
      <w:r w:rsidR="00976CD9" w:rsidRPr="00976CD9">
        <w:rPr>
          <w:rFonts w:eastAsia="Times New Roman"/>
          <w:color w:val="000000"/>
          <w:sz w:val="20"/>
          <w:szCs w:val="20"/>
          <w:lang w:val="en-US"/>
        </w:rPr>
        <w:t>Sh</w:t>
      </w:r>
      <w:r w:rsidR="00976CD9">
        <w:rPr>
          <w:rFonts w:eastAsia="Times New Roman"/>
          <w:color w:val="000000"/>
          <w:sz w:val="20"/>
          <w:szCs w:val="20"/>
          <w:lang w:val="en-US"/>
        </w:rPr>
        <w:t>. Miyake</w:t>
      </w:r>
      <w:r w:rsidR="00976CD9" w:rsidRPr="00976CD9">
        <w:rPr>
          <w:rFonts w:eastAsia="Times New Roman"/>
          <w:color w:val="000000"/>
          <w:sz w:val="20"/>
          <w:szCs w:val="20"/>
          <w:lang w:val="en-US"/>
        </w:rPr>
        <w:t>,</w:t>
      </w:r>
      <w:r w:rsidR="00976CD9">
        <w:rPr>
          <w:rFonts w:eastAsia="Times New Roman"/>
          <w:color w:val="000000"/>
          <w:sz w:val="20"/>
          <w:szCs w:val="20"/>
          <w:lang w:val="en-US"/>
        </w:rPr>
        <w:t xml:space="preserve"> </w:t>
      </w:r>
      <w:r w:rsidR="00976CD9" w:rsidRPr="00976CD9">
        <w:rPr>
          <w:rFonts w:eastAsia="Times New Roman"/>
          <w:color w:val="000000"/>
          <w:sz w:val="20"/>
          <w:szCs w:val="20"/>
          <w:lang w:val="en-US"/>
        </w:rPr>
        <w:t>M</w:t>
      </w:r>
      <w:r w:rsidR="00976CD9">
        <w:rPr>
          <w:rFonts w:eastAsia="Times New Roman"/>
          <w:color w:val="000000"/>
          <w:sz w:val="20"/>
          <w:szCs w:val="20"/>
          <w:lang w:val="en-US"/>
        </w:rPr>
        <w:t>.</w:t>
      </w:r>
      <w:r w:rsidR="00976CD9" w:rsidRPr="00976CD9">
        <w:rPr>
          <w:rFonts w:eastAsia="Times New Roman"/>
          <w:color w:val="000000"/>
          <w:sz w:val="20"/>
          <w:szCs w:val="20"/>
          <w:lang w:val="en-US"/>
        </w:rPr>
        <w:t xml:space="preserve"> </w:t>
      </w:r>
      <w:proofErr w:type="spellStart"/>
      <w:r w:rsidR="00976CD9" w:rsidRPr="00976CD9">
        <w:rPr>
          <w:rFonts w:eastAsia="Times New Roman"/>
          <w:color w:val="000000"/>
          <w:sz w:val="20"/>
          <w:szCs w:val="20"/>
          <w:lang w:val="en-US"/>
        </w:rPr>
        <w:t>Takashiri</w:t>
      </w:r>
      <w:proofErr w:type="spellEnd"/>
      <w:r w:rsidRPr="009940AE">
        <w:rPr>
          <w:rFonts w:eastAsia="Times New Roman"/>
          <w:color w:val="000000"/>
          <w:sz w:val="20"/>
          <w:szCs w:val="20"/>
          <w:lang w:val="en-US"/>
        </w:rPr>
        <w:t>, “</w:t>
      </w:r>
      <w:r w:rsidR="00976CD9" w:rsidRPr="00976CD9">
        <w:rPr>
          <w:rFonts w:eastAsia="Times New Roman"/>
          <w:color w:val="000000"/>
          <w:sz w:val="20"/>
          <w:szCs w:val="20"/>
          <w:lang w:val="en-US"/>
        </w:rPr>
        <w:t>Experimental study on the effect of impurity concentration on phonon and electronic transport properties of single-crystal silicon</w:t>
      </w:r>
      <w:r w:rsidRPr="009940AE">
        <w:rPr>
          <w:rFonts w:eastAsia="Times New Roman"/>
          <w:color w:val="000000"/>
          <w:sz w:val="20"/>
          <w:szCs w:val="20"/>
          <w:lang w:val="en-US"/>
        </w:rPr>
        <w:t xml:space="preserve">,” </w:t>
      </w:r>
      <w:r w:rsidR="00976CD9" w:rsidRPr="00976CD9">
        <w:rPr>
          <w:rFonts w:eastAsia="Times New Roman"/>
          <w:i/>
          <w:iCs/>
          <w:color w:val="000000"/>
          <w:sz w:val="20"/>
          <w:szCs w:val="20"/>
          <w:lang w:val="en-US"/>
        </w:rPr>
        <w:t>Results in Physics</w:t>
      </w:r>
      <w:r w:rsidRPr="009940AE">
        <w:rPr>
          <w:rFonts w:eastAsia="Times New Roman"/>
          <w:color w:val="000000"/>
          <w:sz w:val="20"/>
          <w:szCs w:val="20"/>
          <w:lang w:val="en-US"/>
        </w:rPr>
        <w:t xml:space="preserve">, vol. </w:t>
      </w:r>
      <w:r w:rsidR="00976CD9" w:rsidRPr="00976CD9">
        <w:rPr>
          <w:rFonts w:eastAsia="Times New Roman"/>
          <w:color w:val="000000"/>
          <w:sz w:val="20"/>
          <w:szCs w:val="20"/>
          <w:lang w:val="en-US"/>
        </w:rPr>
        <w:t>47</w:t>
      </w:r>
      <w:r w:rsidR="00976CD9">
        <w:rPr>
          <w:rFonts w:eastAsia="Times New Roman"/>
          <w:color w:val="000000"/>
          <w:sz w:val="20"/>
          <w:szCs w:val="20"/>
          <w:lang w:val="en-US"/>
        </w:rPr>
        <w:t>,</w:t>
      </w:r>
      <w:r w:rsidRPr="009940AE">
        <w:rPr>
          <w:rFonts w:eastAsia="Times New Roman"/>
          <w:color w:val="000000"/>
          <w:sz w:val="20"/>
          <w:szCs w:val="20"/>
          <w:lang w:val="en-US"/>
        </w:rPr>
        <w:t xml:space="preserve"> p. </w:t>
      </w:r>
      <w:r w:rsidR="00976CD9" w:rsidRPr="00976CD9">
        <w:rPr>
          <w:rFonts w:eastAsia="Times New Roman"/>
          <w:color w:val="000000"/>
          <w:sz w:val="20"/>
          <w:szCs w:val="20"/>
          <w:lang w:val="en-US"/>
        </w:rPr>
        <w:t>106356</w:t>
      </w:r>
      <w:r w:rsidRPr="009940AE">
        <w:rPr>
          <w:rFonts w:eastAsia="Times New Roman"/>
          <w:color w:val="000000"/>
          <w:sz w:val="20"/>
          <w:szCs w:val="20"/>
          <w:lang w:val="en-US"/>
        </w:rPr>
        <w:t>, 202</w:t>
      </w:r>
      <w:r w:rsidR="00976CD9" w:rsidRPr="00976CD9">
        <w:rPr>
          <w:rFonts w:eastAsia="Times New Roman"/>
          <w:color w:val="000000"/>
          <w:sz w:val="20"/>
          <w:szCs w:val="20"/>
          <w:lang w:val="en-US"/>
        </w:rPr>
        <w:t>3</w:t>
      </w:r>
      <w:r w:rsidRPr="009940AE">
        <w:rPr>
          <w:rFonts w:eastAsia="Times New Roman"/>
          <w:color w:val="000000"/>
          <w:sz w:val="20"/>
          <w:szCs w:val="20"/>
          <w:lang w:val="en-US"/>
        </w:rPr>
        <w:t xml:space="preserve">, </w:t>
      </w:r>
      <w:proofErr w:type="spellStart"/>
      <w:r w:rsidR="00C5136D">
        <w:rPr>
          <w:rFonts w:eastAsia="Times New Roman"/>
          <w:color w:val="000000"/>
          <w:sz w:val="20"/>
          <w:szCs w:val="20"/>
          <w:lang w:val="en-US"/>
        </w:rPr>
        <w:t>doi</w:t>
      </w:r>
      <w:proofErr w:type="spellEnd"/>
      <w:r w:rsidR="00C5136D">
        <w:rPr>
          <w:rFonts w:eastAsia="Times New Roman"/>
          <w:color w:val="000000"/>
          <w:sz w:val="20"/>
          <w:szCs w:val="20"/>
          <w:lang w:val="en-US"/>
        </w:rPr>
        <w:t xml:space="preserve">: </w:t>
      </w:r>
      <w:r w:rsidR="00976CD9" w:rsidRPr="00976CD9">
        <w:rPr>
          <w:rFonts w:eastAsia="Times New Roman"/>
          <w:color w:val="000000"/>
          <w:sz w:val="20"/>
          <w:szCs w:val="20"/>
          <w:lang w:val="en-US"/>
        </w:rPr>
        <w:t>10.1016/</w:t>
      </w:r>
      <w:proofErr w:type="spellStart"/>
      <w:r w:rsidR="00976CD9" w:rsidRPr="00976CD9">
        <w:rPr>
          <w:rFonts w:eastAsia="Times New Roman"/>
          <w:color w:val="000000"/>
          <w:sz w:val="20"/>
          <w:szCs w:val="20"/>
          <w:lang w:val="en-US"/>
        </w:rPr>
        <w:t>j.rinp.2023.106356</w:t>
      </w:r>
      <w:proofErr w:type="spellEnd"/>
    </w:p>
    <w:p w14:paraId="3BBBF092" w14:textId="4763F96C" w:rsidR="009940AE" w:rsidRPr="009940AE" w:rsidRDefault="009940AE" w:rsidP="009940AE">
      <w:pPr>
        <w:autoSpaceDE w:val="0"/>
        <w:autoSpaceDN w:val="0"/>
        <w:spacing w:after="0"/>
        <w:ind w:left="425" w:hanging="425"/>
        <w:rPr>
          <w:rFonts w:eastAsia="Times New Roman"/>
          <w:color w:val="000000"/>
          <w:sz w:val="20"/>
          <w:szCs w:val="20"/>
          <w:lang w:val="en-US"/>
        </w:rPr>
      </w:pPr>
      <w:r w:rsidRPr="009940AE">
        <w:rPr>
          <w:rFonts w:eastAsia="Times New Roman"/>
          <w:color w:val="000000"/>
          <w:sz w:val="20"/>
          <w:szCs w:val="20"/>
          <w:lang w:val="en-US"/>
        </w:rPr>
        <w:t>[2]</w:t>
      </w:r>
      <w:r w:rsidRPr="009940AE">
        <w:rPr>
          <w:rFonts w:eastAsia="Times New Roman"/>
          <w:color w:val="000000"/>
          <w:sz w:val="20"/>
          <w:szCs w:val="20"/>
          <w:lang w:val="en-US"/>
        </w:rPr>
        <w:tab/>
        <w:t xml:space="preserve">R. </w:t>
      </w:r>
      <w:proofErr w:type="spellStart"/>
      <w:r w:rsidRPr="009940AE">
        <w:rPr>
          <w:rFonts w:eastAsia="Times New Roman"/>
          <w:color w:val="000000"/>
          <w:sz w:val="20"/>
          <w:szCs w:val="20"/>
          <w:lang w:val="en-US"/>
        </w:rPr>
        <w:t>Cingi</w:t>
      </w:r>
      <w:proofErr w:type="spellEnd"/>
      <w:r w:rsidRPr="009940AE">
        <w:rPr>
          <w:rFonts w:eastAsia="Times New Roman"/>
          <w:color w:val="000000"/>
          <w:sz w:val="20"/>
          <w:szCs w:val="20"/>
          <w:lang w:val="en-US"/>
        </w:rPr>
        <w:t xml:space="preserve">, B. </w:t>
      </w:r>
      <w:proofErr w:type="spellStart"/>
      <w:r w:rsidRPr="009940AE">
        <w:rPr>
          <w:rFonts w:eastAsia="Times New Roman"/>
          <w:color w:val="000000"/>
          <w:sz w:val="20"/>
          <w:szCs w:val="20"/>
          <w:lang w:val="en-US"/>
        </w:rPr>
        <w:t>Balapanov</w:t>
      </w:r>
      <w:proofErr w:type="spellEnd"/>
      <w:r w:rsidRPr="009940AE">
        <w:rPr>
          <w:rFonts w:eastAsia="Times New Roman"/>
          <w:color w:val="000000"/>
          <w:sz w:val="20"/>
          <w:szCs w:val="20"/>
          <w:lang w:val="en-US"/>
        </w:rPr>
        <w:t xml:space="preserve">, M. </w:t>
      </w:r>
      <w:proofErr w:type="spellStart"/>
      <w:r w:rsidRPr="009940AE">
        <w:rPr>
          <w:rFonts w:eastAsia="Times New Roman"/>
          <w:color w:val="000000"/>
          <w:sz w:val="20"/>
          <w:szCs w:val="20"/>
          <w:lang w:val="en-US"/>
        </w:rPr>
        <w:t>Uysal</w:t>
      </w:r>
      <w:proofErr w:type="spellEnd"/>
      <w:r w:rsidRPr="009940AE">
        <w:rPr>
          <w:rFonts w:eastAsia="Times New Roman"/>
          <w:color w:val="000000"/>
          <w:sz w:val="20"/>
          <w:szCs w:val="20"/>
          <w:lang w:val="en-US"/>
        </w:rPr>
        <w:t xml:space="preserve">, B. F. </w:t>
      </w:r>
      <w:proofErr w:type="spellStart"/>
      <w:r w:rsidRPr="009940AE">
        <w:rPr>
          <w:rFonts w:eastAsia="Times New Roman"/>
          <w:color w:val="000000"/>
          <w:sz w:val="20"/>
          <w:szCs w:val="20"/>
          <w:lang w:val="en-US"/>
        </w:rPr>
        <w:t>Aygun</w:t>
      </w:r>
      <w:proofErr w:type="spellEnd"/>
      <w:r w:rsidRPr="009940AE">
        <w:rPr>
          <w:rFonts w:eastAsia="Times New Roman"/>
          <w:color w:val="000000"/>
          <w:sz w:val="20"/>
          <w:szCs w:val="20"/>
          <w:lang w:val="en-US"/>
        </w:rPr>
        <w:t xml:space="preserve">, S. </w:t>
      </w:r>
      <w:proofErr w:type="spellStart"/>
      <w:r w:rsidRPr="009940AE">
        <w:rPr>
          <w:rFonts w:eastAsia="Times New Roman"/>
          <w:color w:val="000000"/>
          <w:sz w:val="20"/>
          <w:szCs w:val="20"/>
          <w:lang w:val="en-US"/>
        </w:rPr>
        <w:t>Montayev</w:t>
      </w:r>
      <w:proofErr w:type="spellEnd"/>
      <w:r w:rsidRPr="009940AE">
        <w:rPr>
          <w:rFonts w:eastAsia="Times New Roman"/>
          <w:color w:val="000000"/>
          <w:sz w:val="20"/>
          <w:szCs w:val="20"/>
          <w:lang w:val="en-US"/>
        </w:rPr>
        <w:t xml:space="preserve">, and O. </w:t>
      </w:r>
      <w:proofErr w:type="spellStart"/>
      <w:r w:rsidRPr="009940AE">
        <w:rPr>
          <w:rFonts w:eastAsia="Times New Roman"/>
          <w:color w:val="000000"/>
          <w:sz w:val="20"/>
          <w:szCs w:val="20"/>
          <w:lang w:val="en-US"/>
        </w:rPr>
        <w:t>Canpolat</w:t>
      </w:r>
      <w:proofErr w:type="spellEnd"/>
      <w:r w:rsidRPr="009940AE">
        <w:rPr>
          <w:rFonts w:eastAsia="Times New Roman"/>
          <w:color w:val="000000"/>
          <w:sz w:val="20"/>
          <w:szCs w:val="20"/>
          <w:lang w:val="en-US"/>
        </w:rPr>
        <w:t>, “</w:t>
      </w:r>
      <w:r w:rsidR="00C16EBA" w:rsidRPr="00C16EBA">
        <w:rPr>
          <w:rFonts w:eastAsia="Times New Roman"/>
          <w:color w:val="000000"/>
          <w:sz w:val="20"/>
          <w:szCs w:val="20"/>
          <w:lang w:val="en-US"/>
        </w:rPr>
        <w:t>A Review of Strategies for Developing Promising Thermoelectric Materials by Controlling Thermal Conduction</w:t>
      </w:r>
      <w:r w:rsidRPr="009940AE">
        <w:rPr>
          <w:rFonts w:eastAsia="Times New Roman"/>
          <w:color w:val="000000"/>
          <w:sz w:val="20"/>
          <w:szCs w:val="20"/>
          <w:lang w:val="en-US"/>
        </w:rPr>
        <w:t xml:space="preserve">,” </w:t>
      </w:r>
      <w:proofErr w:type="spellStart"/>
      <w:r w:rsidR="00C16EBA" w:rsidRPr="00C16EBA">
        <w:rPr>
          <w:rFonts w:eastAsia="Times New Roman"/>
          <w:i/>
          <w:iCs/>
          <w:color w:val="000000"/>
          <w:sz w:val="20"/>
          <w:szCs w:val="20"/>
          <w:lang w:val="en-US"/>
        </w:rPr>
        <w:t>Physica</w:t>
      </w:r>
      <w:proofErr w:type="spellEnd"/>
      <w:r w:rsidR="00C16EBA" w:rsidRPr="00C16EBA">
        <w:rPr>
          <w:rFonts w:eastAsia="Times New Roman"/>
          <w:i/>
          <w:iCs/>
          <w:color w:val="000000"/>
          <w:sz w:val="20"/>
          <w:szCs w:val="20"/>
          <w:lang w:val="en-US"/>
        </w:rPr>
        <w:t xml:space="preserve"> Status Solidi (A) Applications and Materials Science</w:t>
      </w:r>
      <w:r w:rsidRPr="009940AE">
        <w:rPr>
          <w:rFonts w:eastAsia="Times New Roman"/>
          <w:color w:val="000000"/>
          <w:sz w:val="20"/>
          <w:szCs w:val="20"/>
          <w:lang w:val="en-US"/>
        </w:rPr>
        <w:t xml:space="preserve">, vol. </w:t>
      </w:r>
      <w:r w:rsidR="00C16EBA">
        <w:rPr>
          <w:rFonts w:eastAsia="Times New Roman"/>
          <w:color w:val="000000"/>
          <w:sz w:val="20"/>
          <w:szCs w:val="20"/>
          <w:lang w:val="en-US"/>
        </w:rPr>
        <w:t>216</w:t>
      </w:r>
      <w:r w:rsidRPr="009940AE">
        <w:rPr>
          <w:rFonts w:eastAsia="Times New Roman"/>
          <w:color w:val="000000"/>
          <w:sz w:val="20"/>
          <w:szCs w:val="20"/>
          <w:lang w:val="en-US"/>
        </w:rPr>
        <w:t xml:space="preserve">, no. </w:t>
      </w:r>
      <w:r w:rsidR="00C16EBA">
        <w:rPr>
          <w:rFonts w:eastAsia="Times New Roman"/>
          <w:color w:val="000000"/>
          <w:sz w:val="20"/>
          <w:szCs w:val="20"/>
          <w:lang w:val="en-US"/>
        </w:rPr>
        <w:t>14</w:t>
      </w:r>
      <w:r w:rsidRPr="009940AE">
        <w:rPr>
          <w:rFonts w:eastAsia="Times New Roman"/>
          <w:color w:val="000000"/>
          <w:sz w:val="20"/>
          <w:szCs w:val="20"/>
          <w:lang w:val="en-US"/>
        </w:rPr>
        <w:t xml:space="preserve">, p. </w:t>
      </w:r>
      <w:r w:rsidR="00C16EBA" w:rsidRPr="00C16EBA">
        <w:rPr>
          <w:rFonts w:eastAsia="Times New Roman"/>
          <w:color w:val="000000"/>
          <w:sz w:val="20"/>
          <w:szCs w:val="20"/>
          <w:lang w:val="en-US"/>
        </w:rPr>
        <w:t>1800904</w:t>
      </w:r>
      <w:r w:rsidR="00C16EBA">
        <w:rPr>
          <w:rFonts w:eastAsia="Times New Roman"/>
          <w:color w:val="000000"/>
          <w:sz w:val="20"/>
          <w:szCs w:val="20"/>
          <w:lang w:val="en-US"/>
        </w:rPr>
        <w:t>, 2019</w:t>
      </w:r>
      <w:r w:rsidR="00C5136D">
        <w:rPr>
          <w:rFonts w:eastAsia="Times New Roman"/>
          <w:color w:val="000000"/>
          <w:sz w:val="20"/>
          <w:szCs w:val="20"/>
          <w:lang w:val="en-US"/>
        </w:rPr>
        <w:t xml:space="preserve">, </w:t>
      </w:r>
      <w:proofErr w:type="spellStart"/>
      <w:r w:rsidR="00C5136D">
        <w:rPr>
          <w:rFonts w:eastAsia="Times New Roman"/>
          <w:color w:val="000000"/>
          <w:sz w:val="20"/>
          <w:szCs w:val="20"/>
          <w:lang w:val="en-US"/>
        </w:rPr>
        <w:t>doi</w:t>
      </w:r>
      <w:proofErr w:type="spellEnd"/>
      <w:r w:rsidR="00C5136D">
        <w:rPr>
          <w:rFonts w:eastAsia="Times New Roman"/>
          <w:color w:val="000000"/>
          <w:sz w:val="20"/>
          <w:szCs w:val="20"/>
          <w:lang w:val="en-US"/>
        </w:rPr>
        <w:t xml:space="preserve">: </w:t>
      </w:r>
      <w:r w:rsidR="00C16EBA" w:rsidRPr="00C16EBA">
        <w:rPr>
          <w:rFonts w:eastAsia="Times New Roman"/>
          <w:color w:val="000000"/>
          <w:sz w:val="20"/>
          <w:szCs w:val="20"/>
          <w:lang w:val="en-US"/>
        </w:rPr>
        <w:t>10.1002/</w:t>
      </w:r>
      <w:proofErr w:type="spellStart"/>
      <w:r w:rsidR="00C16EBA" w:rsidRPr="00C16EBA">
        <w:rPr>
          <w:rFonts w:eastAsia="Times New Roman"/>
          <w:color w:val="000000"/>
          <w:sz w:val="20"/>
          <w:szCs w:val="20"/>
          <w:lang w:val="en-US"/>
        </w:rPr>
        <w:t>pssa.201800904</w:t>
      </w:r>
      <w:proofErr w:type="spellEnd"/>
    </w:p>
    <w:p w14:paraId="0BC0393A" w14:textId="70170A75" w:rsidR="00A1202C" w:rsidRPr="003B6896" w:rsidRDefault="009940AE" w:rsidP="009940AE">
      <w:pPr>
        <w:spacing w:after="0"/>
        <w:ind w:left="425" w:hanging="425"/>
        <w:jc w:val="both"/>
        <w:rPr>
          <w:rFonts w:cs="Times New Roman"/>
          <w:sz w:val="20"/>
          <w:szCs w:val="20"/>
          <w:lang w:val="en-US"/>
        </w:rPr>
      </w:pPr>
      <w:r w:rsidRPr="009940AE">
        <w:rPr>
          <w:rFonts w:eastAsia="Times New Roman"/>
          <w:color w:val="000000"/>
          <w:sz w:val="20"/>
          <w:szCs w:val="20"/>
          <w:lang w:val="en-US"/>
        </w:rPr>
        <w:t>[3]</w:t>
      </w:r>
      <w:r w:rsidRPr="009940AE">
        <w:rPr>
          <w:rFonts w:eastAsia="Times New Roman"/>
          <w:color w:val="000000"/>
          <w:sz w:val="20"/>
          <w:szCs w:val="20"/>
          <w:lang w:val="en-US"/>
        </w:rPr>
        <w:tab/>
      </w:r>
      <w:r w:rsidR="00C5136D">
        <w:rPr>
          <w:rFonts w:eastAsia="Times New Roman"/>
          <w:color w:val="000000"/>
          <w:sz w:val="20"/>
          <w:szCs w:val="20"/>
          <w:lang w:val="en-US"/>
        </w:rPr>
        <w:t xml:space="preserve">N. </w:t>
      </w:r>
      <w:proofErr w:type="spellStart"/>
      <w:r w:rsidR="00C5136D">
        <w:rPr>
          <w:rFonts w:eastAsia="Times New Roman"/>
          <w:color w:val="000000"/>
          <w:sz w:val="20"/>
          <w:szCs w:val="20"/>
          <w:lang w:val="en-US"/>
        </w:rPr>
        <w:t>Tandon</w:t>
      </w:r>
      <w:proofErr w:type="spellEnd"/>
      <w:r w:rsidR="00C5136D">
        <w:rPr>
          <w:rFonts w:eastAsia="Times New Roman"/>
          <w:color w:val="000000"/>
          <w:sz w:val="20"/>
          <w:szCs w:val="20"/>
          <w:lang w:val="en-US"/>
        </w:rPr>
        <w:t xml:space="preserve">, </w:t>
      </w:r>
      <w:r w:rsidR="00C5136D" w:rsidRPr="00C5136D">
        <w:rPr>
          <w:rFonts w:eastAsia="Times New Roman"/>
          <w:color w:val="000000"/>
          <w:sz w:val="20"/>
          <w:szCs w:val="20"/>
          <w:lang w:val="en-US"/>
        </w:rPr>
        <w:t>J.D.</w:t>
      </w:r>
      <w:r w:rsidR="00C5136D">
        <w:rPr>
          <w:rFonts w:eastAsia="Times New Roman"/>
          <w:color w:val="000000"/>
          <w:sz w:val="20"/>
          <w:szCs w:val="20"/>
          <w:lang w:val="en-US"/>
        </w:rPr>
        <w:t xml:space="preserve"> </w:t>
      </w:r>
      <w:r w:rsidR="00C5136D" w:rsidRPr="00C5136D">
        <w:rPr>
          <w:rFonts w:eastAsia="Times New Roman"/>
          <w:color w:val="000000"/>
          <w:sz w:val="20"/>
          <w:szCs w:val="20"/>
          <w:lang w:val="en-US"/>
        </w:rPr>
        <w:t xml:space="preserve">Albrecht, </w:t>
      </w:r>
      <w:proofErr w:type="spellStart"/>
      <w:r w:rsidR="00C5136D">
        <w:rPr>
          <w:rFonts w:eastAsia="Times New Roman"/>
          <w:color w:val="000000"/>
          <w:sz w:val="20"/>
          <w:szCs w:val="20"/>
          <w:lang w:val="en-US"/>
        </w:rPr>
        <w:t>L.R</w:t>
      </w:r>
      <w:proofErr w:type="spellEnd"/>
      <w:r w:rsidR="00C5136D">
        <w:rPr>
          <w:rFonts w:eastAsia="Times New Roman"/>
          <w:color w:val="000000"/>
          <w:sz w:val="20"/>
          <w:szCs w:val="20"/>
          <w:lang w:val="en-US"/>
        </w:rPr>
        <w:t>. Ram-Mohan,</w:t>
      </w:r>
      <w:r w:rsidRPr="009940AE">
        <w:rPr>
          <w:rFonts w:eastAsia="Times New Roman"/>
          <w:color w:val="000000"/>
          <w:sz w:val="20"/>
          <w:szCs w:val="20"/>
          <w:lang w:val="en-US"/>
        </w:rPr>
        <w:t xml:space="preserve"> “</w:t>
      </w:r>
      <w:r w:rsidR="00C5136D" w:rsidRPr="00C5136D">
        <w:rPr>
          <w:rFonts w:eastAsia="Times New Roman"/>
          <w:color w:val="000000"/>
          <w:sz w:val="20"/>
          <w:szCs w:val="20"/>
          <w:lang w:val="en-US"/>
        </w:rPr>
        <w:t>Electron-phonon interaction and scattering in Si and Ge: Implications for phonon engineering</w:t>
      </w:r>
      <w:r w:rsidRPr="009940AE">
        <w:rPr>
          <w:rFonts w:eastAsia="Times New Roman"/>
          <w:color w:val="000000"/>
          <w:sz w:val="20"/>
          <w:szCs w:val="20"/>
          <w:lang w:val="en-US"/>
        </w:rPr>
        <w:t xml:space="preserve">,” </w:t>
      </w:r>
      <w:r w:rsidR="00C5136D" w:rsidRPr="00C5136D">
        <w:rPr>
          <w:rFonts w:eastAsia="Times New Roman"/>
          <w:i/>
          <w:iCs/>
          <w:color w:val="000000"/>
          <w:sz w:val="20"/>
          <w:szCs w:val="20"/>
          <w:lang w:val="en-US"/>
        </w:rPr>
        <w:t>Journal of Applied Physics</w:t>
      </w:r>
      <w:r w:rsidR="00C5136D">
        <w:rPr>
          <w:rFonts w:eastAsia="Times New Roman"/>
          <w:color w:val="000000"/>
          <w:sz w:val="20"/>
          <w:szCs w:val="20"/>
          <w:lang w:val="en-US"/>
        </w:rPr>
        <w:t>, vol. 118, no. 4</w:t>
      </w:r>
      <w:r w:rsidRPr="009940AE">
        <w:rPr>
          <w:rFonts w:eastAsia="Times New Roman"/>
          <w:color w:val="000000"/>
          <w:sz w:val="20"/>
          <w:szCs w:val="20"/>
          <w:lang w:val="en-US"/>
        </w:rPr>
        <w:t xml:space="preserve">, p. </w:t>
      </w:r>
      <w:r w:rsidR="00C5136D" w:rsidRPr="00C5136D">
        <w:rPr>
          <w:rFonts w:eastAsia="Times New Roman"/>
          <w:color w:val="000000"/>
          <w:sz w:val="20"/>
          <w:szCs w:val="20"/>
          <w:lang w:val="en-US"/>
        </w:rPr>
        <w:t>045713</w:t>
      </w:r>
      <w:r w:rsidRPr="009940AE">
        <w:rPr>
          <w:rFonts w:eastAsia="Times New Roman"/>
          <w:color w:val="000000"/>
          <w:sz w:val="20"/>
          <w:szCs w:val="20"/>
          <w:lang w:val="en-US"/>
        </w:rPr>
        <w:t>, 20</w:t>
      </w:r>
      <w:r w:rsidR="00C5136D">
        <w:rPr>
          <w:rFonts w:eastAsia="Times New Roman"/>
          <w:color w:val="000000"/>
          <w:sz w:val="20"/>
          <w:szCs w:val="20"/>
          <w:lang w:val="en-US"/>
        </w:rPr>
        <w:t xml:space="preserve">15, </w:t>
      </w:r>
      <w:proofErr w:type="spellStart"/>
      <w:r w:rsidR="00C5136D">
        <w:rPr>
          <w:rFonts w:eastAsia="Times New Roman"/>
          <w:color w:val="000000"/>
          <w:sz w:val="20"/>
          <w:szCs w:val="20"/>
          <w:lang w:val="en-US"/>
        </w:rPr>
        <w:t>doi</w:t>
      </w:r>
      <w:proofErr w:type="spellEnd"/>
      <w:r w:rsidR="00C5136D">
        <w:rPr>
          <w:rFonts w:eastAsia="Times New Roman"/>
          <w:color w:val="000000"/>
          <w:sz w:val="20"/>
          <w:szCs w:val="20"/>
          <w:lang w:val="en-US"/>
        </w:rPr>
        <w:t>: </w:t>
      </w:r>
      <w:r w:rsidR="00C5136D" w:rsidRPr="00C5136D">
        <w:rPr>
          <w:rFonts w:eastAsia="Times New Roman"/>
          <w:color w:val="000000"/>
          <w:sz w:val="20"/>
          <w:szCs w:val="20"/>
          <w:lang w:val="en-US"/>
        </w:rPr>
        <w:t>10.1063/1.4927530</w:t>
      </w:r>
    </w:p>
    <w:p w14:paraId="686023A9" w14:textId="77777777" w:rsidR="00A1202C" w:rsidRDefault="00A1202C" w:rsidP="00A1202C">
      <w:pPr>
        <w:spacing w:after="0"/>
        <w:rPr>
          <w:sz w:val="24"/>
          <w:szCs w:val="24"/>
          <w:lang w:val="en-US"/>
        </w:rPr>
      </w:pPr>
    </w:p>
    <w:p w14:paraId="4B44F012" w14:textId="77777777" w:rsidR="00A1202C" w:rsidRPr="00FD1616" w:rsidRDefault="00A1202C" w:rsidP="00A1202C">
      <w:pPr>
        <w:spacing w:after="0"/>
        <w:rPr>
          <w:sz w:val="24"/>
          <w:szCs w:val="24"/>
          <w:lang w:val="en-US"/>
        </w:rPr>
      </w:pPr>
    </w:p>
    <w:p w14:paraId="2EBACF09" w14:textId="77777777" w:rsidR="00A1202C" w:rsidRPr="00522086" w:rsidRDefault="00A1202C" w:rsidP="00A1202C">
      <w:pPr>
        <w:spacing w:after="0"/>
        <w:jc w:val="both"/>
        <w:rPr>
          <w:b/>
          <w:bCs/>
          <w:sz w:val="24"/>
          <w:szCs w:val="24"/>
          <w:lang w:val="en-US"/>
        </w:rPr>
      </w:pPr>
      <w:r w:rsidRPr="00522086">
        <w:rPr>
          <w:b/>
          <w:bCs/>
          <w:sz w:val="24"/>
          <w:szCs w:val="24"/>
          <w:lang w:val="en-US"/>
        </w:rPr>
        <w:t>Information about authors:</w:t>
      </w:r>
    </w:p>
    <w:p w14:paraId="4FA566B5" w14:textId="77777777" w:rsidR="00A1202C" w:rsidRPr="007062CF" w:rsidRDefault="00A1202C" w:rsidP="00A1202C">
      <w:pPr>
        <w:spacing w:after="0"/>
        <w:jc w:val="both"/>
        <w:rPr>
          <w:sz w:val="24"/>
          <w:szCs w:val="24"/>
          <w:lang w:val="en-US"/>
        </w:rPr>
      </w:pPr>
      <w:r w:rsidRPr="005652A5">
        <w:rPr>
          <w:i/>
          <w:iCs/>
          <w:sz w:val="24"/>
          <w:szCs w:val="24"/>
          <w:lang w:val="en-US"/>
        </w:rPr>
        <w:t>Name Surname</w:t>
      </w:r>
      <w:r>
        <w:rPr>
          <w:sz w:val="24"/>
          <w:szCs w:val="24"/>
          <w:lang w:val="en-US"/>
        </w:rPr>
        <w:t xml:space="preserve"> – Degree, Title, Position, </w:t>
      </w:r>
      <w:r w:rsidRPr="005652A5">
        <w:rPr>
          <w:sz w:val="24"/>
          <w:szCs w:val="24"/>
          <w:lang w:val="en-US"/>
        </w:rPr>
        <w:t>Department</w:t>
      </w:r>
      <w:r>
        <w:rPr>
          <w:sz w:val="24"/>
          <w:szCs w:val="24"/>
          <w:lang w:val="en-US"/>
        </w:rPr>
        <w:t>, Institution</w:t>
      </w:r>
      <w:r w:rsidRPr="005652A5">
        <w:rPr>
          <w:sz w:val="24"/>
          <w:szCs w:val="24"/>
          <w:lang w:val="en-US"/>
        </w:rPr>
        <w:t xml:space="preserve">, </w:t>
      </w:r>
      <w:r>
        <w:rPr>
          <w:sz w:val="24"/>
          <w:szCs w:val="24"/>
          <w:lang w:val="en-US"/>
        </w:rPr>
        <w:t>City,</w:t>
      </w:r>
      <w:r w:rsidRPr="005652A5">
        <w:rPr>
          <w:sz w:val="24"/>
          <w:szCs w:val="24"/>
          <w:lang w:val="en-US"/>
        </w:rPr>
        <w:t xml:space="preserve"> Country, </w:t>
      </w:r>
      <w:hyperlink r:id="rId12" w:history="1">
        <w:r w:rsidRPr="00DE04C2">
          <w:rPr>
            <w:rStyle w:val="Hyperlink"/>
            <w:sz w:val="24"/>
            <w:szCs w:val="24"/>
            <w:lang w:val="en-US"/>
          </w:rPr>
          <w:t>mail@mail.mail</w:t>
        </w:r>
      </w:hyperlink>
      <w:r w:rsidRPr="007062CF">
        <w:rPr>
          <w:sz w:val="24"/>
          <w:szCs w:val="24"/>
          <w:lang w:val="en-US"/>
        </w:rPr>
        <w:t xml:space="preserve"> </w:t>
      </w:r>
    </w:p>
    <w:p w14:paraId="176210D0" w14:textId="77777777" w:rsidR="00A1202C" w:rsidRPr="005652A5" w:rsidRDefault="00A1202C" w:rsidP="00A1202C">
      <w:pPr>
        <w:spacing w:after="0"/>
        <w:jc w:val="both"/>
        <w:rPr>
          <w:sz w:val="24"/>
          <w:szCs w:val="24"/>
          <w:lang w:val="en-US"/>
        </w:rPr>
      </w:pPr>
    </w:p>
    <w:p w14:paraId="282BB3FC" w14:textId="536A9461" w:rsidR="00A1202C" w:rsidRDefault="00A1202C" w:rsidP="00A1202C">
      <w:pPr>
        <w:spacing w:after="0"/>
        <w:jc w:val="both"/>
        <w:rPr>
          <w:sz w:val="24"/>
          <w:szCs w:val="24"/>
          <w:lang w:val="en-US"/>
        </w:rPr>
      </w:pPr>
      <w:bookmarkStart w:id="2" w:name="_Hlk160366867"/>
      <w:r w:rsidRPr="00F83466">
        <w:rPr>
          <w:b/>
          <w:bCs/>
          <w:sz w:val="24"/>
          <w:szCs w:val="24"/>
          <w:lang w:val="en-US"/>
        </w:rPr>
        <w:t>Author Contribution</w:t>
      </w:r>
      <w:r>
        <w:rPr>
          <w:b/>
          <w:bCs/>
          <w:sz w:val="24"/>
          <w:szCs w:val="24"/>
          <w:lang w:val="en-US"/>
        </w:rPr>
        <w:t>s:</w:t>
      </w:r>
    </w:p>
    <w:p w14:paraId="2FA49BC5" w14:textId="77777777" w:rsidR="00A1202C" w:rsidRDefault="00A1202C" w:rsidP="00A1202C">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concept, methodology, resources, data collection, testing, modeling, analysis, visualization, interpretation, drafting, editing, funding acquisition.</w:t>
      </w:r>
    </w:p>
    <w:p w14:paraId="58F8AA82" w14:textId="77777777" w:rsidR="00A1202C" w:rsidRDefault="00A1202C" w:rsidP="00A1202C">
      <w:pPr>
        <w:spacing w:after="0"/>
        <w:jc w:val="both"/>
        <w:rPr>
          <w:color w:val="A5A5A5" w:themeColor="accent3"/>
          <w:sz w:val="24"/>
          <w:szCs w:val="24"/>
          <w:lang w:val="en-US"/>
        </w:rPr>
      </w:pPr>
    </w:p>
    <w:p w14:paraId="56B2242D" w14:textId="22C30C9B" w:rsidR="00A1202C" w:rsidRPr="008266AD" w:rsidRDefault="00A1202C" w:rsidP="00A1202C">
      <w:pPr>
        <w:spacing w:after="0"/>
        <w:jc w:val="both"/>
        <w:rPr>
          <w:color w:val="A5A5A5" w:themeColor="accent3"/>
          <w:sz w:val="24"/>
          <w:szCs w:val="24"/>
          <w:lang w:val="en-US"/>
        </w:rPr>
      </w:pPr>
      <w:bookmarkStart w:id="3" w:name="_Hlk167354709"/>
      <w:r w:rsidRPr="008266AD">
        <w:rPr>
          <w:b/>
          <w:bCs/>
          <w:sz w:val="24"/>
          <w:szCs w:val="24"/>
          <w:lang w:val="en-US"/>
        </w:rPr>
        <w:t>Conflict of Interest</w:t>
      </w:r>
      <w:r>
        <w:rPr>
          <w:b/>
          <w:bCs/>
          <w:sz w:val="24"/>
          <w:szCs w:val="24"/>
          <w:lang w:val="en-US"/>
        </w:rPr>
        <w:t xml:space="preserve">: </w:t>
      </w:r>
      <w:r w:rsidR="00287A99">
        <w:rPr>
          <w:color w:val="A5A5A5" w:themeColor="accent3"/>
          <w:sz w:val="24"/>
          <w:szCs w:val="24"/>
          <w:lang w:val="en-US"/>
        </w:rPr>
        <w:t>D</w:t>
      </w:r>
      <w:r w:rsidRPr="008266AD">
        <w:rPr>
          <w:color w:val="A5A5A5" w:themeColor="accent3"/>
          <w:sz w:val="24"/>
          <w:szCs w:val="24"/>
          <w:lang w:val="en-US"/>
        </w:rPr>
        <w:t xml:space="preserve">isclose any potential conflicts. Mention financial, personal, or professional affiliations that may affect the review. Otherwise, state: </w:t>
      </w:r>
      <w:r w:rsidRPr="008266AD">
        <w:rPr>
          <w:sz w:val="24"/>
          <w:szCs w:val="24"/>
          <w:lang w:val="en-US"/>
        </w:rPr>
        <w:t>The authors declare no conflict of interest.</w:t>
      </w:r>
    </w:p>
    <w:p w14:paraId="0B22C238" w14:textId="77777777" w:rsidR="00A1202C" w:rsidRDefault="00A1202C" w:rsidP="00A1202C">
      <w:pPr>
        <w:spacing w:after="0"/>
        <w:jc w:val="both"/>
        <w:rPr>
          <w:color w:val="A5A5A5" w:themeColor="accent3"/>
          <w:sz w:val="24"/>
          <w:szCs w:val="24"/>
          <w:lang w:val="en-US"/>
        </w:rPr>
      </w:pPr>
    </w:p>
    <w:p w14:paraId="4F819916" w14:textId="77777777" w:rsidR="00A1202C" w:rsidRDefault="00A1202C" w:rsidP="00A1202C">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1"/>
      <w:bookmarkEnd w:id="3"/>
    </w:p>
    <w:p w14:paraId="39DACA6B" w14:textId="77777777" w:rsidR="00A1202C" w:rsidRDefault="00A1202C" w:rsidP="00A1202C">
      <w:pPr>
        <w:spacing w:after="0"/>
        <w:jc w:val="both"/>
        <w:rPr>
          <w:color w:val="A5A5A5" w:themeColor="accent3"/>
          <w:sz w:val="24"/>
          <w:szCs w:val="24"/>
          <w:lang w:val="en-US"/>
        </w:rPr>
      </w:pPr>
    </w:p>
    <w:p w14:paraId="19943427" w14:textId="77777777" w:rsidR="00A1202C" w:rsidRPr="00F6613E" w:rsidRDefault="00A1202C" w:rsidP="00A1202C">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65A1885E" w14:textId="77777777" w:rsidR="00A1202C" w:rsidRPr="00F6613E" w:rsidRDefault="00A1202C" w:rsidP="00A1202C">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00F973F1" w14:textId="77777777" w:rsidR="00A1202C" w:rsidRPr="00F6613E" w:rsidRDefault="00A1202C" w:rsidP="00A1202C">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7CE18657" w14:textId="77777777" w:rsidR="00A1202C" w:rsidRPr="00F94F28" w:rsidRDefault="00A1202C" w:rsidP="00A1202C">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2"/>
    </w:p>
    <w:p w14:paraId="72EBB4BC" w14:textId="77777777" w:rsidR="00A1202C" w:rsidRDefault="00A1202C" w:rsidP="00A1202C">
      <w:pPr>
        <w:spacing w:after="0"/>
        <w:jc w:val="both"/>
        <w:rPr>
          <w:color w:val="A5A5A5" w:themeColor="accent3"/>
          <w:sz w:val="24"/>
          <w:szCs w:val="24"/>
          <w:lang w:val="en-US"/>
        </w:rPr>
      </w:pPr>
    </w:p>
    <w:p w14:paraId="578182B6" w14:textId="77777777" w:rsidR="00A1202C" w:rsidRDefault="00A1202C" w:rsidP="00A1202C">
      <w:pPr>
        <w:spacing w:after="0"/>
        <w:jc w:val="both"/>
        <w:rPr>
          <w:sz w:val="24"/>
          <w:szCs w:val="24"/>
          <w:lang w:val="en-US"/>
        </w:rPr>
      </w:pPr>
      <w:bookmarkStart w:id="4" w:name="_Hlk166490447"/>
      <w:r>
        <w:rPr>
          <w:noProof/>
          <w:lang w:eastAsia="ru-RU"/>
        </w:rPr>
        <w:drawing>
          <wp:inline distT="0" distB="0" distL="0" distR="0" wp14:anchorId="3F24455D" wp14:editId="6D85D2AE">
            <wp:extent cx="1228725" cy="428625"/>
            <wp:effectExtent l="0" t="0" r="9525" b="9525"/>
            <wp:docPr id="4" name="Рисунок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D79A1A" w14:textId="61684AB0" w:rsidR="009F79BA" w:rsidRDefault="00A1202C" w:rsidP="005622FA">
      <w:pPr>
        <w:spacing w:after="0"/>
        <w:jc w:val="both"/>
        <w:rPr>
          <w:sz w:val="24"/>
          <w:szCs w:val="24"/>
          <w:lang w:val="en-US"/>
        </w:rPr>
      </w:pPr>
      <w:r w:rsidRPr="00010807">
        <w:rPr>
          <w:b/>
          <w:bCs/>
          <w:sz w:val="24"/>
          <w:szCs w:val="24"/>
          <w:lang w:val="en-US"/>
        </w:rPr>
        <w:lastRenderedPageBreak/>
        <w:t>Copyright:</w:t>
      </w:r>
      <w:r>
        <w:rPr>
          <w:sz w:val="24"/>
          <w:szCs w:val="24"/>
          <w:lang w:val="en-US"/>
        </w:rPr>
        <w:t xml:space="preserve"> @ 202</w:t>
      </w:r>
      <w:r w:rsidR="009F79BA">
        <w:rPr>
          <w:sz w:val="24"/>
          <w:szCs w:val="24"/>
          <w:lang w:val="en-US"/>
        </w:rPr>
        <w:t>5</w:t>
      </w:r>
      <w:r>
        <w:rPr>
          <w:sz w:val="24"/>
          <w:szCs w:val="24"/>
          <w:lang w:val="en-US"/>
        </w:rPr>
        <w:t xml:space="preserve">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5" w:name="_Hlk167354718"/>
      <w:r w:rsidRPr="00010807">
        <w:rPr>
          <w:sz w:val="24"/>
          <w:szCs w:val="24"/>
          <w:lang w:val="en-US"/>
        </w:rPr>
        <w:t>BY</w:t>
      </w:r>
      <w:r>
        <w:rPr>
          <w:sz w:val="24"/>
          <w:szCs w:val="24"/>
          <w:lang w:val="en-US"/>
        </w:rPr>
        <w:t>-NC 4.0</w:t>
      </w:r>
      <w:bookmarkEnd w:id="5"/>
      <w:r w:rsidRPr="00010807">
        <w:rPr>
          <w:sz w:val="24"/>
          <w:szCs w:val="24"/>
          <w:lang w:val="en-US"/>
        </w:rPr>
        <w:t>) license (</w:t>
      </w:r>
      <w:hyperlink r:id="rId15" w:history="1">
        <w:r w:rsidRPr="000D2CAD">
          <w:rPr>
            <w:rStyle w:val="Hyperlink"/>
            <w:sz w:val="24"/>
            <w:szCs w:val="24"/>
            <w:lang w:val="en-US"/>
          </w:rPr>
          <w:t>https://creativecommons.org/licenses/by-nc/4.0/</w:t>
        </w:r>
      </w:hyperlink>
      <w:r w:rsidRPr="00010807">
        <w:rPr>
          <w:sz w:val="24"/>
          <w:szCs w:val="24"/>
          <w:lang w:val="en-US"/>
        </w:rPr>
        <w:t>).</w:t>
      </w:r>
      <w:bookmarkEnd w:id="4"/>
    </w:p>
    <w:p w14:paraId="300D6653" w14:textId="0D1B59A5" w:rsidR="009F79BA" w:rsidRDefault="009F79BA" w:rsidP="005622FA">
      <w:pPr>
        <w:spacing w:after="0"/>
        <w:jc w:val="both"/>
        <w:rPr>
          <w:sz w:val="24"/>
          <w:szCs w:val="24"/>
          <w:lang w:val="en-US"/>
        </w:rPr>
      </w:pPr>
    </w:p>
    <w:p w14:paraId="6D4ABA19" w14:textId="66D242E5" w:rsidR="009F79BA" w:rsidRDefault="009F79BA" w:rsidP="005622FA">
      <w:pPr>
        <w:spacing w:after="0"/>
        <w:jc w:val="both"/>
        <w:rPr>
          <w:sz w:val="24"/>
          <w:szCs w:val="24"/>
          <w:lang w:val="en-US"/>
        </w:rPr>
      </w:pPr>
    </w:p>
    <w:p w14:paraId="2B5D4819" w14:textId="34A3B90E" w:rsidR="009F79BA" w:rsidRDefault="009F79BA" w:rsidP="005622FA">
      <w:pPr>
        <w:spacing w:after="0"/>
        <w:jc w:val="both"/>
        <w:rPr>
          <w:sz w:val="24"/>
          <w:szCs w:val="24"/>
          <w:lang w:val="en-US"/>
        </w:rPr>
      </w:pPr>
    </w:p>
    <w:p w14:paraId="07FF1CFD" w14:textId="6107D3A6" w:rsidR="009F79BA" w:rsidRDefault="009F79BA" w:rsidP="005622FA">
      <w:pPr>
        <w:spacing w:after="0"/>
        <w:jc w:val="both"/>
        <w:rPr>
          <w:sz w:val="24"/>
          <w:szCs w:val="24"/>
          <w:lang w:val="en-US"/>
        </w:rPr>
      </w:pPr>
    </w:p>
    <w:p w14:paraId="044F7AEC" w14:textId="782B6D9F" w:rsidR="009F79BA" w:rsidRDefault="009F79BA" w:rsidP="005622FA">
      <w:pPr>
        <w:spacing w:after="0"/>
        <w:jc w:val="both"/>
        <w:rPr>
          <w:sz w:val="24"/>
          <w:szCs w:val="24"/>
          <w:lang w:val="en-US"/>
        </w:rPr>
      </w:pPr>
    </w:p>
    <w:p w14:paraId="35196E50" w14:textId="2BA9CF27" w:rsidR="009F79BA" w:rsidRDefault="009F79BA" w:rsidP="005622FA">
      <w:pPr>
        <w:spacing w:after="0"/>
        <w:jc w:val="both"/>
        <w:rPr>
          <w:sz w:val="24"/>
          <w:szCs w:val="24"/>
          <w:lang w:val="en-US"/>
        </w:rPr>
      </w:pPr>
    </w:p>
    <w:p w14:paraId="47402ABE" w14:textId="77777777" w:rsidR="009F79BA" w:rsidRDefault="009F79BA" w:rsidP="005622FA">
      <w:pPr>
        <w:spacing w:after="0"/>
        <w:jc w:val="both"/>
        <w:rPr>
          <w:sz w:val="24"/>
          <w:szCs w:val="24"/>
          <w:lang w:val="en-US"/>
        </w:rPr>
      </w:pPr>
    </w:p>
    <w:p w14:paraId="011FED63" w14:textId="77777777" w:rsidR="000A2AFB" w:rsidRDefault="000A2AFB" w:rsidP="005622FA">
      <w:pPr>
        <w:spacing w:after="0"/>
        <w:jc w:val="both"/>
        <w:rPr>
          <w:sz w:val="24"/>
          <w:szCs w:val="24"/>
          <w:lang w:val="en-US"/>
        </w:rPr>
      </w:pPr>
    </w:p>
    <w:p w14:paraId="40E28DFC" w14:textId="77777777" w:rsidR="000A2AFB" w:rsidRDefault="000A2AFB" w:rsidP="005622FA">
      <w:pPr>
        <w:spacing w:after="0"/>
        <w:jc w:val="both"/>
        <w:rPr>
          <w:sz w:val="24"/>
          <w:szCs w:val="24"/>
          <w:lang w:val="en-US"/>
        </w:rPr>
      </w:pPr>
    </w:p>
    <w:p w14:paraId="4E6DDE07" w14:textId="77777777" w:rsidR="000A2AFB" w:rsidRDefault="000A2AFB" w:rsidP="005622FA">
      <w:pPr>
        <w:spacing w:after="0"/>
        <w:jc w:val="both"/>
        <w:rPr>
          <w:sz w:val="24"/>
          <w:szCs w:val="24"/>
          <w:lang w:val="en-US"/>
        </w:rPr>
      </w:pPr>
    </w:p>
    <w:p w14:paraId="67EBA3E8" w14:textId="77777777" w:rsidR="000A2AFB" w:rsidRDefault="000A2AFB" w:rsidP="005622FA">
      <w:pPr>
        <w:spacing w:after="0"/>
        <w:jc w:val="both"/>
        <w:rPr>
          <w:sz w:val="24"/>
          <w:szCs w:val="24"/>
          <w:lang w:val="en-US"/>
        </w:rPr>
      </w:pPr>
    </w:p>
    <w:p w14:paraId="55FBF4AA" w14:textId="77777777" w:rsidR="000A2AFB" w:rsidRDefault="000A2AFB" w:rsidP="005622FA">
      <w:pPr>
        <w:spacing w:after="0"/>
        <w:jc w:val="both"/>
        <w:rPr>
          <w:sz w:val="24"/>
          <w:szCs w:val="24"/>
          <w:lang w:val="en-US"/>
        </w:rPr>
      </w:pPr>
    </w:p>
    <w:p w14:paraId="3DE6017D" w14:textId="77777777" w:rsidR="000A2AFB" w:rsidRDefault="000A2AFB" w:rsidP="005622FA">
      <w:pPr>
        <w:spacing w:after="0"/>
        <w:jc w:val="both"/>
        <w:rPr>
          <w:sz w:val="24"/>
          <w:szCs w:val="24"/>
          <w:lang w:val="en-US"/>
        </w:rPr>
      </w:pPr>
    </w:p>
    <w:p w14:paraId="3BD3E92F" w14:textId="77777777" w:rsidR="000A2AFB" w:rsidRDefault="000A2AFB" w:rsidP="005622FA">
      <w:pPr>
        <w:spacing w:after="0"/>
        <w:jc w:val="both"/>
        <w:rPr>
          <w:sz w:val="24"/>
          <w:szCs w:val="24"/>
          <w:lang w:val="en-US"/>
        </w:rPr>
      </w:pPr>
    </w:p>
    <w:p w14:paraId="4BA58292" w14:textId="77777777" w:rsidR="000A2AFB" w:rsidRDefault="000A2AFB" w:rsidP="005622FA">
      <w:pPr>
        <w:spacing w:after="0"/>
        <w:jc w:val="both"/>
        <w:rPr>
          <w:sz w:val="24"/>
          <w:szCs w:val="24"/>
          <w:lang w:val="en-US"/>
        </w:rPr>
      </w:pPr>
    </w:p>
    <w:p w14:paraId="278EF45B" w14:textId="77777777" w:rsidR="000A2AFB" w:rsidRDefault="000A2AFB" w:rsidP="005622FA">
      <w:pPr>
        <w:spacing w:after="0"/>
        <w:jc w:val="both"/>
        <w:rPr>
          <w:sz w:val="24"/>
          <w:szCs w:val="24"/>
          <w:lang w:val="en-US"/>
        </w:rPr>
      </w:pPr>
    </w:p>
    <w:p w14:paraId="32410E51" w14:textId="77777777" w:rsidR="000A2AFB" w:rsidRDefault="000A2AFB" w:rsidP="005622FA">
      <w:pPr>
        <w:spacing w:after="0"/>
        <w:jc w:val="both"/>
        <w:rPr>
          <w:sz w:val="24"/>
          <w:szCs w:val="24"/>
          <w:lang w:val="en-US"/>
        </w:rPr>
      </w:pPr>
    </w:p>
    <w:p w14:paraId="04CF094E" w14:textId="77777777" w:rsidR="000A2AFB" w:rsidRDefault="000A2AFB" w:rsidP="005622FA">
      <w:pPr>
        <w:spacing w:after="0"/>
        <w:jc w:val="both"/>
        <w:rPr>
          <w:sz w:val="24"/>
          <w:szCs w:val="24"/>
          <w:lang w:val="en-US"/>
        </w:rPr>
      </w:pPr>
    </w:p>
    <w:p w14:paraId="15A49A94" w14:textId="77777777" w:rsidR="000A2AFB" w:rsidRDefault="000A2AFB" w:rsidP="005622FA">
      <w:pPr>
        <w:spacing w:after="0"/>
        <w:jc w:val="both"/>
        <w:rPr>
          <w:sz w:val="24"/>
          <w:szCs w:val="24"/>
          <w:lang w:val="en-US"/>
        </w:rPr>
      </w:pPr>
    </w:p>
    <w:p w14:paraId="66CADDCE" w14:textId="77777777" w:rsidR="000A2AFB" w:rsidRDefault="000A2AFB" w:rsidP="005622FA">
      <w:pPr>
        <w:spacing w:after="0"/>
        <w:jc w:val="both"/>
        <w:rPr>
          <w:sz w:val="24"/>
          <w:szCs w:val="24"/>
          <w:lang w:val="en-US"/>
        </w:rPr>
      </w:pPr>
    </w:p>
    <w:p w14:paraId="0FAC10F7" w14:textId="77777777" w:rsidR="000A2AFB" w:rsidRDefault="000A2AFB" w:rsidP="005622FA">
      <w:pPr>
        <w:spacing w:after="0"/>
        <w:jc w:val="both"/>
        <w:rPr>
          <w:sz w:val="24"/>
          <w:szCs w:val="24"/>
          <w:lang w:val="en-US"/>
        </w:rPr>
      </w:pPr>
    </w:p>
    <w:p w14:paraId="57138123" w14:textId="77777777" w:rsidR="000A2AFB" w:rsidRDefault="000A2AFB" w:rsidP="005622FA">
      <w:pPr>
        <w:spacing w:after="0"/>
        <w:jc w:val="both"/>
        <w:rPr>
          <w:sz w:val="24"/>
          <w:szCs w:val="24"/>
          <w:lang w:val="en-US"/>
        </w:rPr>
      </w:pPr>
    </w:p>
    <w:p w14:paraId="224DF867" w14:textId="77777777" w:rsidR="000A2AFB" w:rsidRDefault="000A2AFB" w:rsidP="005622FA">
      <w:pPr>
        <w:spacing w:after="0"/>
        <w:jc w:val="both"/>
        <w:rPr>
          <w:sz w:val="24"/>
          <w:szCs w:val="24"/>
          <w:lang w:val="en-US"/>
        </w:rPr>
      </w:pPr>
    </w:p>
    <w:p w14:paraId="243F5558" w14:textId="77777777" w:rsidR="000A2AFB" w:rsidRDefault="000A2AFB" w:rsidP="005622FA">
      <w:pPr>
        <w:spacing w:after="0"/>
        <w:jc w:val="both"/>
        <w:rPr>
          <w:sz w:val="24"/>
          <w:szCs w:val="24"/>
          <w:lang w:val="en-US"/>
        </w:rPr>
      </w:pPr>
    </w:p>
    <w:p w14:paraId="2CB9E736" w14:textId="77777777" w:rsidR="000A2AFB" w:rsidRDefault="000A2AFB" w:rsidP="005622FA">
      <w:pPr>
        <w:spacing w:after="0"/>
        <w:jc w:val="both"/>
        <w:rPr>
          <w:sz w:val="24"/>
          <w:szCs w:val="24"/>
          <w:lang w:val="en-US"/>
        </w:rPr>
      </w:pPr>
    </w:p>
    <w:p w14:paraId="72E7DF13" w14:textId="77777777" w:rsidR="000A2AFB" w:rsidRDefault="000A2AFB" w:rsidP="005622FA">
      <w:pPr>
        <w:spacing w:after="0"/>
        <w:jc w:val="both"/>
        <w:rPr>
          <w:sz w:val="24"/>
          <w:szCs w:val="24"/>
          <w:lang w:val="en-US"/>
        </w:rPr>
      </w:pPr>
    </w:p>
    <w:p w14:paraId="4465E1A6" w14:textId="77777777" w:rsidR="000A2AFB" w:rsidRDefault="000A2AFB" w:rsidP="005622FA">
      <w:pPr>
        <w:spacing w:after="0"/>
        <w:jc w:val="both"/>
        <w:rPr>
          <w:sz w:val="24"/>
          <w:szCs w:val="24"/>
          <w:lang w:val="en-US"/>
        </w:rPr>
      </w:pPr>
    </w:p>
    <w:p w14:paraId="138E7FFD" w14:textId="77777777" w:rsidR="000A2AFB" w:rsidRDefault="000A2AFB" w:rsidP="005622FA">
      <w:pPr>
        <w:spacing w:after="0"/>
        <w:jc w:val="both"/>
        <w:rPr>
          <w:sz w:val="24"/>
          <w:szCs w:val="24"/>
          <w:lang w:val="en-US"/>
        </w:rPr>
      </w:pPr>
    </w:p>
    <w:p w14:paraId="5CD0C8DA" w14:textId="77777777" w:rsidR="000A2AFB" w:rsidRDefault="000A2AFB" w:rsidP="005622FA">
      <w:pPr>
        <w:spacing w:after="0"/>
        <w:jc w:val="both"/>
        <w:rPr>
          <w:sz w:val="24"/>
          <w:szCs w:val="24"/>
          <w:lang w:val="en-US"/>
        </w:rPr>
      </w:pPr>
    </w:p>
    <w:p w14:paraId="50B63906" w14:textId="77777777" w:rsidR="000A2AFB" w:rsidRDefault="000A2AFB" w:rsidP="005622FA">
      <w:pPr>
        <w:spacing w:after="0"/>
        <w:jc w:val="both"/>
        <w:rPr>
          <w:sz w:val="24"/>
          <w:szCs w:val="24"/>
          <w:lang w:val="en-US"/>
        </w:rPr>
      </w:pPr>
    </w:p>
    <w:p w14:paraId="79B66F3F" w14:textId="77777777" w:rsidR="000A2AFB" w:rsidRDefault="000A2AFB" w:rsidP="005622FA">
      <w:pPr>
        <w:spacing w:after="0"/>
        <w:jc w:val="both"/>
        <w:rPr>
          <w:sz w:val="24"/>
          <w:szCs w:val="24"/>
          <w:lang w:val="en-US"/>
        </w:rPr>
      </w:pPr>
    </w:p>
    <w:p w14:paraId="66D6BC72" w14:textId="77777777" w:rsidR="000A2AFB" w:rsidRDefault="000A2AFB" w:rsidP="005622FA">
      <w:pPr>
        <w:spacing w:after="0"/>
        <w:jc w:val="both"/>
        <w:rPr>
          <w:sz w:val="24"/>
          <w:szCs w:val="24"/>
          <w:lang w:val="en-US"/>
        </w:rPr>
      </w:pPr>
    </w:p>
    <w:p w14:paraId="5708454B" w14:textId="77777777" w:rsidR="000A2AFB" w:rsidRDefault="000A2AFB" w:rsidP="005622FA">
      <w:pPr>
        <w:spacing w:after="0"/>
        <w:jc w:val="both"/>
        <w:rPr>
          <w:sz w:val="24"/>
          <w:szCs w:val="24"/>
          <w:lang w:val="en-US"/>
        </w:rPr>
      </w:pPr>
    </w:p>
    <w:p w14:paraId="73572CF4" w14:textId="77777777" w:rsidR="000A2AFB" w:rsidRDefault="000A2AFB" w:rsidP="005622FA">
      <w:pPr>
        <w:spacing w:after="0"/>
        <w:jc w:val="both"/>
        <w:rPr>
          <w:sz w:val="24"/>
          <w:szCs w:val="24"/>
          <w:lang w:val="en-US"/>
        </w:rPr>
      </w:pPr>
    </w:p>
    <w:p w14:paraId="72647D41" w14:textId="77777777" w:rsidR="000A2AFB" w:rsidRDefault="000A2AFB" w:rsidP="005622FA">
      <w:pPr>
        <w:spacing w:after="0"/>
        <w:jc w:val="both"/>
        <w:rPr>
          <w:sz w:val="24"/>
          <w:szCs w:val="24"/>
          <w:lang w:val="en-US"/>
        </w:rPr>
      </w:pPr>
    </w:p>
    <w:p w14:paraId="1426271E" w14:textId="77777777" w:rsidR="000A2AFB" w:rsidRDefault="000A2AFB" w:rsidP="005622FA">
      <w:pPr>
        <w:spacing w:after="0"/>
        <w:jc w:val="both"/>
        <w:rPr>
          <w:sz w:val="24"/>
          <w:szCs w:val="24"/>
          <w:lang w:val="en-US"/>
        </w:rPr>
      </w:pPr>
    </w:p>
    <w:p w14:paraId="16B77128" w14:textId="77777777" w:rsidR="000A2AFB" w:rsidRDefault="000A2AFB" w:rsidP="005622FA">
      <w:pPr>
        <w:spacing w:after="0"/>
        <w:jc w:val="both"/>
        <w:rPr>
          <w:sz w:val="24"/>
          <w:szCs w:val="24"/>
          <w:lang w:val="en-US"/>
        </w:rPr>
      </w:pPr>
    </w:p>
    <w:p w14:paraId="167CDB68" w14:textId="77777777" w:rsidR="000A2AFB" w:rsidRDefault="000A2AFB" w:rsidP="005622FA">
      <w:pPr>
        <w:spacing w:after="0"/>
        <w:jc w:val="both"/>
        <w:rPr>
          <w:sz w:val="24"/>
          <w:szCs w:val="24"/>
          <w:lang w:val="en-US"/>
        </w:rPr>
      </w:pPr>
    </w:p>
    <w:p w14:paraId="4EF9F062" w14:textId="77777777" w:rsidR="000A2AFB" w:rsidRDefault="000A2AFB" w:rsidP="005622FA">
      <w:pPr>
        <w:spacing w:after="0"/>
        <w:jc w:val="both"/>
        <w:rPr>
          <w:sz w:val="24"/>
          <w:szCs w:val="24"/>
          <w:lang w:val="en-US"/>
        </w:rPr>
      </w:pPr>
    </w:p>
    <w:p w14:paraId="6587C401" w14:textId="77777777" w:rsidR="000A2AFB" w:rsidRDefault="000A2AFB" w:rsidP="005622FA">
      <w:pPr>
        <w:spacing w:after="0"/>
        <w:jc w:val="both"/>
        <w:rPr>
          <w:sz w:val="24"/>
          <w:szCs w:val="24"/>
          <w:lang w:val="en-US"/>
        </w:rPr>
      </w:pPr>
    </w:p>
    <w:p w14:paraId="2477437D" w14:textId="77777777" w:rsidR="000A2AFB" w:rsidRDefault="000A2AFB" w:rsidP="005622FA">
      <w:pPr>
        <w:spacing w:after="0"/>
        <w:jc w:val="both"/>
        <w:rPr>
          <w:sz w:val="24"/>
          <w:szCs w:val="24"/>
          <w:lang w:val="en-US"/>
        </w:rPr>
      </w:pPr>
    </w:p>
    <w:p w14:paraId="0E64E62F" w14:textId="77777777" w:rsidR="000A2AFB" w:rsidRDefault="000A2AFB" w:rsidP="005622FA">
      <w:pPr>
        <w:spacing w:after="0"/>
        <w:jc w:val="both"/>
        <w:rPr>
          <w:sz w:val="24"/>
          <w:szCs w:val="24"/>
          <w:lang w:val="en-US"/>
        </w:rPr>
      </w:pPr>
    </w:p>
    <w:p w14:paraId="4FDF4F66" w14:textId="77777777" w:rsidR="000A2AFB" w:rsidRDefault="000A2AFB" w:rsidP="005622FA">
      <w:pPr>
        <w:spacing w:after="0"/>
        <w:jc w:val="both"/>
        <w:rPr>
          <w:sz w:val="24"/>
          <w:szCs w:val="24"/>
          <w:lang w:val="en-US"/>
        </w:rPr>
      </w:pPr>
    </w:p>
    <w:p w14:paraId="44F5C9FB" w14:textId="77777777" w:rsidR="000A2AFB" w:rsidRDefault="000A2AFB" w:rsidP="005622FA">
      <w:pPr>
        <w:spacing w:after="0"/>
        <w:jc w:val="both"/>
        <w:rPr>
          <w:sz w:val="24"/>
          <w:szCs w:val="24"/>
          <w:lang w:val="en-US"/>
        </w:rPr>
      </w:pPr>
    </w:p>
    <w:p w14:paraId="2452786E" w14:textId="77777777" w:rsidR="000A2AFB" w:rsidRDefault="000A2AFB" w:rsidP="005622FA">
      <w:pPr>
        <w:spacing w:after="0"/>
        <w:jc w:val="both"/>
        <w:rPr>
          <w:sz w:val="24"/>
          <w:szCs w:val="24"/>
          <w:lang w:val="en-US"/>
        </w:rPr>
      </w:pPr>
    </w:p>
    <w:p w14:paraId="0AE2CA10" w14:textId="77777777" w:rsidR="000A2AFB" w:rsidRDefault="000A2AFB" w:rsidP="005622FA">
      <w:pPr>
        <w:spacing w:after="0"/>
        <w:jc w:val="both"/>
        <w:rPr>
          <w:sz w:val="24"/>
          <w:szCs w:val="24"/>
          <w:lang w:val="en-US"/>
        </w:rPr>
      </w:pPr>
    </w:p>
    <w:p w14:paraId="396E80D5" w14:textId="77777777" w:rsidR="000A2AFB" w:rsidRDefault="000A2AFB" w:rsidP="005622FA">
      <w:pPr>
        <w:spacing w:after="0"/>
        <w:jc w:val="both"/>
        <w:rPr>
          <w:sz w:val="24"/>
          <w:szCs w:val="24"/>
          <w:lang w:val="en-US"/>
        </w:rPr>
      </w:pPr>
    </w:p>
    <w:p w14:paraId="5F514DFC" w14:textId="77777777" w:rsidR="000A2AFB" w:rsidRDefault="000A2AFB" w:rsidP="005622FA">
      <w:pPr>
        <w:spacing w:after="0"/>
        <w:jc w:val="both"/>
        <w:rPr>
          <w:sz w:val="24"/>
          <w:szCs w:val="24"/>
          <w:lang w:val="en-US"/>
        </w:rPr>
      </w:pPr>
    </w:p>
    <w:p w14:paraId="4D2997E2" w14:textId="77777777" w:rsidR="000A2AFB" w:rsidRPr="009F79BA" w:rsidRDefault="000A2AFB" w:rsidP="005622FA">
      <w:pPr>
        <w:spacing w:after="0"/>
        <w:jc w:val="both"/>
        <w:rPr>
          <w:sz w:val="24"/>
          <w:szCs w:val="24"/>
          <w:lang w:val="en-US"/>
        </w:rPr>
      </w:pPr>
    </w:p>
    <w:p w14:paraId="1399C283" w14:textId="7B3B7A62" w:rsidR="005622FA" w:rsidRDefault="0001471D" w:rsidP="009F79BA">
      <w:pPr>
        <w:spacing w:after="0"/>
        <w:jc w:val="center"/>
        <w:rPr>
          <w:b/>
          <w:bCs/>
          <w:sz w:val="24"/>
          <w:szCs w:val="24"/>
          <w:lang w:val="en-US"/>
        </w:rPr>
      </w:pPr>
      <w:r w:rsidRPr="009F79BA">
        <w:rPr>
          <w:b/>
          <w:bCs/>
          <w:sz w:val="24"/>
          <w:szCs w:val="24"/>
          <w:lang w:val="en-US"/>
        </w:rPr>
        <w:lastRenderedPageBreak/>
        <w:t>TECHNICAL REQUIREMENTS AND EXAMPLES</w:t>
      </w:r>
    </w:p>
    <w:p w14:paraId="6DBB2D6C" w14:textId="77777777" w:rsidR="009F79BA" w:rsidRPr="009F79BA" w:rsidRDefault="009F79BA" w:rsidP="009F79BA">
      <w:pPr>
        <w:spacing w:after="0"/>
        <w:jc w:val="center"/>
        <w:rPr>
          <w:b/>
          <w:bCs/>
          <w:sz w:val="24"/>
          <w:szCs w:val="24"/>
          <w:lang w:val="en-US"/>
        </w:rPr>
      </w:pP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1A276E19" w:rsidR="005622FA" w:rsidRPr="005622FA" w:rsidRDefault="005622FA" w:rsidP="005622FA">
      <w:pPr>
        <w:spacing w:after="0"/>
        <w:ind w:firstLine="709"/>
        <w:jc w:val="both"/>
        <w:rPr>
          <w:sz w:val="24"/>
          <w:szCs w:val="24"/>
          <w:lang w:val="en-US"/>
        </w:rPr>
      </w:pPr>
      <w:r w:rsidRPr="005622FA">
        <w:rPr>
          <w:sz w:val="24"/>
          <w:szCs w:val="24"/>
          <w:lang w:val="en-US"/>
        </w:rPr>
        <w:t xml:space="preserve">- Ensure the manuscript's suitability to the journal's </w:t>
      </w:r>
      <w:hyperlink r:id="rId16" w:history="1">
        <w:r w:rsidRPr="007062CF">
          <w:rPr>
            <w:rStyle w:val="Hyperlink"/>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Make Sub-sections italic and alight them to the left edge with an empty line of 12 </w:t>
      </w:r>
      <w:proofErr w:type="spellStart"/>
      <w:r w:rsidRPr="005622FA">
        <w:rPr>
          <w:sz w:val="24"/>
          <w:szCs w:val="24"/>
          <w:lang w:val="en-US"/>
        </w:rPr>
        <w:t>pt</w:t>
      </w:r>
      <w:proofErr w:type="spellEnd"/>
      <w:r w:rsidRPr="005622FA">
        <w:rPr>
          <w:sz w:val="24"/>
          <w:szCs w:val="24"/>
          <w:lang w:val="en-US"/>
        </w:rPr>
        <w:t xml:space="preserve">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7" w:history="1">
        <w:r w:rsidRPr="007062CF">
          <w:rPr>
            <w:rStyle w:val="Hyperlink"/>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8" w:history="1">
        <w:r w:rsidRPr="007062CF">
          <w:rPr>
            <w:rStyle w:val="Hyperlink"/>
            <w:sz w:val="24"/>
            <w:szCs w:val="24"/>
            <w:lang w:val="en-US"/>
          </w:rPr>
          <w:t>IEEE style</w:t>
        </w:r>
      </w:hyperlink>
      <w:r w:rsidRPr="005622FA">
        <w:rPr>
          <w:sz w:val="24"/>
          <w:szCs w:val="24"/>
          <w:lang w:val="en-US"/>
        </w:rPr>
        <w:t xml:space="preserve"> using </w:t>
      </w:r>
      <w:hyperlink r:id="rId19" w:history="1">
        <w:r w:rsidRPr="007062CF">
          <w:rPr>
            <w:rStyle w:val="Hyperlink"/>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20" w:history="1">
        <w:r w:rsidRPr="007062CF">
          <w:rPr>
            <w:rStyle w:val="Hyperlink"/>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21" w:history="1">
        <w:r w:rsidRPr="007062CF">
          <w:rPr>
            <w:rStyle w:val="Hyperlink"/>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22" w:history="1">
        <w:r w:rsidRPr="007062CF">
          <w:rPr>
            <w:rStyle w:val="Hyperlink"/>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eastAsia="ru-RU"/>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eastAsia="ru-RU"/>
        </w:rPr>
        <w:lastRenderedPageBreak/>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eastAsia="ru-RU"/>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eastAsia="ru-RU"/>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eastAsia="ru-RU"/>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981AF3"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eastAsia="ru-RU"/>
              </w:rPr>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eastAsia="ru-RU"/>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981AF3"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981AF3"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C1122B"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sectPr w:rsidR="005622FA" w:rsidSect="00B524BB">
      <w:headerReference w:type="default" r:id="rId24"/>
      <w:headerReference w:type="first" r:id="rId25"/>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A9ED4" w14:textId="77777777" w:rsidR="00C1122B" w:rsidRDefault="00C1122B" w:rsidP="00B524BB">
      <w:pPr>
        <w:spacing w:after="0"/>
      </w:pPr>
      <w:r>
        <w:separator/>
      </w:r>
    </w:p>
  </w:endnote>
  <w:endnote w:type="continuationSeparator" w:id="0">
    <w:p w14:paraId="23FD588D" w14:textId="77777777" w:rsidR="00C1122B" w:rsidRDefault="00C1122B"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AE1DB" w14:textId="77777777" w:rsidR="00C1122B" w:rsidRDefault="00C1122B" w:rsidP="00B524BB">
      <w:pPr>
        <w:spacing w:after="0"/>
      </w:pPr>
      <w:r>
        <w:separator/>
      </w:r>
    </w:p>
  </w:footnote>
  <w:footnote w:type="continuationSeparator" w:id="0">
    <w:p w14:paraId="6381AFDC" w14:textId="77777777" w:rsidR="00C1122B" w:rsidRDefault="00C1122B" w:rsidP="00B524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8" w:type="dxa"/>
      <w:tblBorders>
        <w:top w:val="nil"/>
        <w:left w:val="nil"/>
        <w:bottom w:val="single" w:sz="12" w:space="0" w:color="0E3E60"/>
        <w:right w:val="nil"/>
        <w:insideH w:val="nil"/>
        <w:insideV w:val="nil"/>
      </w:tblBorders>
      <w:tblLayout w:type="fixed"/>
      <w:tblLook w:val="0400" w:firstRow="0" w:lastRow="0" w:firstColumn="0" w:lastColumn="0" w:noHBand="0" w:noVBand="1"/>
    </w:tblPr>
    <w:tblGrid>
      <w:gridCol w:w="8784"/>
      <w:gridCol w:w="844"/>
    </w:tblGrid>
    <w:tr w:rsidR="0076541A" w14:paraId="3D8EA2AD" w14:textId="77777777" w:rsidTr="007F265C">
      <w:tc>
        <w:tcPr>
          <w:tcW w:w="8784" w:type="dxa"/>
        </w:tcPr>
        <w:p w14:paraId="0C7BBC6F" w14:textId="54740B76" w:rsidR="0076541A" w:rsidRDefault="0076541A" w:rsidP="0076541A">
          <w:pPr>
            <w:pBdr>
              <w:top w:val="nil"/>
              <w:left w:val="nil"/>
              <w:bottom w:val="nil"/>
              <w:right w:val="nil"/>
              <w:between w:val="nil"/>
            </w:pBdr>
            <w:tabs>
              <w:tab w:val="center" w:pos="4677"/>
              <w:tab w:val="right" w:pos="9355"/>
            </w:tabs>
            <w:spacing w:after="120"/>
            <w:jc w:val="center"/>
            <w:rPr>
              <w:i/>
              <w:color w:val="000000"/>
              <w:sz w:val="20"/>
              <w:szCs w:val="20"/>
            </w:rPr>
          </w:pPr>
          <w:r>
            <w:rPr>
              <w:i/>
              <w:color w:val="000000"/>
              <w:sz w:val="20"/>
              <w:szCs w:val="20"/>
            </w:rPr>
            <w:t>Technobius Physics</w:t>
          </w:r>
          <w:r>
            <w:rPr>
              <w:color w:val="000000"/>
              <w:sz w:val="20"/>
              <w:szCs w:val="20"/>
            </w:rPr>
            <w:t>, 2025, 3(1), 0000</w:t>
          </w:r>
        </w:p>
      </w:tc>
      <w:tc>
        <w:tcPr>
          <w:tcW w:w="844" w:type="dxa"/>
        </w:tcPr>
        <w:p w14:paraId="01F8B6EF" w14:textId="77777777" w:rsidR="0076541A" w:rsidRDefault="0076541A" w:rsidP="0076541A">
          <w:pPr>
            <w:pBdr>
              <w:top w:val="nil"/>
              <w:left w:val="nil"/>
              <w:bottom w:val="nil"/>
              <w:right w:val="nil"/>
              <w:between w:val="nil"/>
            </w:pBdr>
            <w:tabs>
              <w:tab w:val="center" w:pos="4677"/>
              <w:tab w:val="right" w:pos="9355"/>
            </w:tabs>
            <w:spacing w:after="120"/>
            <w:jc w:val="center"/>
            <w:rPr>
              <w:i/>
              <w:color w:val="000000"/>
              <w:sz w:val="20"/>
              <w:szCs w:val="20"/>
            </w:rPr>
          </w:pPr>
        </w:p>
      </w:tc>
    </w:tr>
  </w:tbl>
  <w:p w14:paraId="01D261C2" w14:textId="4D1C08A8" w:rsidR="003B7A74" w:rsidRDefault="003B7A74" w:rsidP="003B7A74">
    <w:pPr>
      <w:pStyle w:val="Footer"/>
      <w:rPr>
        <w:i/>
        <w:iCs/>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Borders>
        <w:top w:val="nil"/>
        <w:left w:val="nil"/>
        <w:bottom w:val="single" w:sz="12" w:space="0" w:color="4472C4"/>
        <w:right w:val="nil"/>
        <w:insideH w:val="nil"/>
        <w:insideV w:val="nil"/>
      </w:tblBorders>
      <w:tblLayout w:type="fixed"/>
      <w:tblLook w:val="0400" w:firstRow="0" w:lastRow="0" w:firstColumn="0" w:lastColumn="0" w:noHBand="0" w:noVBand="1"/>
    </w:tblPr>
    <w:tblGrid>
      <w:gridCol w:w="1418"/>
      <w:gridCol w:w="6803"/>
      <w:gridCol w:w="1417"/>
    </w:tblGrid>
    <w:tr w:rsidR="0076541A" w:rsidRPr="00981AF3" w14:paraId="314A54D9" w14:textId="77777777" w:rsidTr="007F265C">
      <w:tc>
        <w:tcPr>
          <w:tcW w:w="9638" w:type="dxa"/>
          <w:gridSpan w:val="3"/>
          <w:tcBorders>
            <w:bottom w:val="nil"/>
          </w:tcBorders>
          <w:shd w:val="clear" w:color="auto" w:fill="auto"/>
          <w:vAlign w:val="center"/>
        </w:tcPr>
        <w:p w14:paraId="088D56DF" w14:textId="348BD833" w:rsidR="0076541A" w:rsidRPr="00C627C4" w:rsidRDefault="0076541A" w:rsidP="0076541A">
          <w:pPr>
            <w:spacing w:before="120" w:after="120"/>
            <w:jc w:val="center"/>
            <w:rPr>
              <w:sz w:val="24"/>
              <w:szCs w:val="24"/>
              <w:lang w:val="en-US"/>
            </w:rPr>
          </w:pPr>
          <w:proofErr w:type="spellStart"/>
          <w:r w:rsidRPr="00C627C4">
            <w:rPr>
              <w:i/>
              <w:sz w:val="20"/>
              <w:szCs w:val="20"/>
              <w:lang w:val="en-US"/>
            </w:rPr>
            <w:t>Technobius</w:t>
          </w:r>
          <w:proofErr w:type="spellEnd"/>
          <w:r w:rsidRPr="00C627C4">
            <w:rPr>
              <w:i/>
              <w:sz w:val="20"/>
              <w:szCs w:val="20"/>
              <w:lang w:val="en-US"/>
            </w:rPr>
            <w:t xml:space="preserve"> Physics</w:t>
          </w:r>
          <w:r>
            <w:rPr>
              <w:sz w:val="20"/>
              <w:szCs w:val="20"/>
              <w:lang w:val="en-US"/>
            </w:rPr>
            <w:t>, 202</w:t>
          </w:r>
          <w:r w:rsidRPr="0076541A">
            <w:rPr>
              <w:sz w:val="20"/>
              <w:szCs w:val="20"/>
              <w:lang w:val="en-US"/>
            </w:rPr>
            <w:t>5</w:t>
          </w:r>
          <w:r>
            <w:rPr>
              <w:sz w:val="20"/>
              <w:szCs w:val="20"/>
              <w:lang w:val="en-US"/>
            </w:rPr>
            <w:t xml:space="preserve">, </w:t>
          </w:r>
          <w:r w:rsidRPr="0076541A">
            <w:rPr>
              <w:sz w:val="20"/>
              <w:szCs w:val="20"/>
              <w:lang w:val="en-US"/>
            </w:rPr>
            <w:t>3</w:t>
          </w:r>
          <w:r w:rsidRPr="00C627C4">
            <w:rPr>
              <w:sz w:val="20"/>
              <w:szCs w:val="20"/>
              <w:lang w:val="en-US"/>
            </w:rPr>
            <w:t>(</w:t>
          </w:r>
          <w:r w:rsidRPr="0076541A">
            <w:rPr>
              <w:sz w:val="20"/>
              <w:szCs w:val="20"/>
              <w:lang w:val="en-US"/>
            </w:rPr>
            <w:t>1</w:t>
          </w:r>
          <w:r w:rsidRPr="00C627C4">
            <w:rPr>
              <w:sz w:val="20"/>
              <w:szCs w:val="20"/>
              <w:lang w:val="en-US"/>
            </w:rPr>
            <w:t xml:space="preserve">), 0000, </w:t>
          </w:r>
          <w:proofErr w:type="spellStart"/>
          <w:r w:rsidRPr="00C627C4">
            <w:rPr>
              <w:sz w:val="20"/>
              <w:szCs w:val="20"/>
              <w:lang w:val="en-US"/>
            </w:rPr>
            <w:t>DOI</w:t>
          </w:r>
          <w:proofErr w:type="spellEnd"/>
          <w:r w:rsidRPr="00C627C4">
            <w:rPr>
              <w:sz w:val="20"/>
              <w:szCs w:val="20"/>
              <w:lang w:val="en-US"/>
            </w:rPr>
            <w:t>: https://</w:t>
          </w:r>
          <w:proofErr w:type="spellStart"/>
          <w:r w:rsidRPr="00C627C4">
            <w:rPr>
              <w:sz w:val="20"/>
              <w:szCs w:val="20"/>
              <w:lang w:val="en-US"/>
            </w:rPr>
            <w:t>doi.org</w:t>
          </w:r>
          <w:proofErr w:type="spellEnd"/>
          <w:r w:rsidRPr="00C627C4">
            <w:rPr>
              <w:sz w:val="20"/>
              <w:szCs w:val="20"/>
              <w:lang w:val="en-US"/>
            </w:rPr>
            <w:t>/10.54355/</w:t>
          </w:r>
          <w:proofErr w:type="spellStart"/>
          <w:r w:rsidRPr="00C627C4">
            <w:rPr>
              <w:sz w:val="20"/>
              <w:szCs w:val="20"/>
              <w:lang w:val="en-US"/>
            </w:rPr>
            <w:t>tbusphys</w:t>
          </w:r>
          <w:proofErr w:type="spellEnd"/>
          <w:r w:rsidRPr="00C627C4">
            <w:rPr>
              <w:sz w:val="20"/>
              <w:szCs w:val="20"/>
              <w:lang w:val="en-US"/>
            </w:rPr>
            <w:t>/</w:t>
          </w:r>
        </w:p>
      </w:tc>
    </w:tr>
    <w:tr w:rsidR="0076541A" w14:paraId="6274E47A" w14:textId="77777777" w:rsidTr="007F265C">
      <w:tc>
        <w:tcPr>
          <w:tcW w:w="1418" w:type="dxa"/>
          <w:tcBorders>
            <w:bottom w:val="nil"/>
          </w:tcBorders>
          <w:shd w:val="clear" w:color="auto" w:fill="0E3E60"/>
          <w:vAlign w:val="center"/>
        </w:tcPr>
        <w:p w14:paraId="0BA5C647" w14:textId="77777777" w:rsidR="0076541A" w:rsidRDefault="0076541A" w:rsidP="0076541A">
          <w:pPr>
            <w:spacing w:before="120" w:after="120"/>
            <w:jc w:val="center"/>
            <w:rPr>
              <w:sz w:val="24"/>
              <w:szCs w:val="24"/>
            </w:rPr>
          </w:pPr>
          <w:r>
            <w:rPr>
              <w:noProof/>
              <w:lang w:eastAsia="ru-RU"/>
            </w:rPr>
            <w:drawing>
              <wp:inline distT="0" distB="0" distL="0" distR="0" wp14:anchorId="396E10E9" wp14:editId="4E8B8665">
                <wp:extent cx="720000" cy="72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tc>
      <w:tc>
        <w:tcPr>
          <w:tcW w:w="6803" w:type="dxa"/>
          <w:tcBorders>
            <w:bottom w:val="nil"/>
          </w:tcBorders>
          <w:shd w:val="clear" w:color="auto" w:fill="F2F2F2"/>
          <w:vAlign w:val="center"/>
        </w:tcPr>
        <w:p w14:paraId="71B4432B" w14:textId="77777777" w:rsidR="0076541A" w:rsidRPr="00C627C4" w:rsidRDefault="0076541A" w:rsidP="0076541A">
          <w:pPr>
            <w:spacing w:before="120" w:after="120"/>
            <w:jc w:val="center"/>
            <w:rPr>
              <w:b/>
              <w:i/>
              <w:color w:val="800001"/>
              <w:sz w:val="40"/>
              <w:szCs w:val="40"/>
              <w:lang w:val="en-US"/>
            </w:rPr>
          </w:pPr>
          <w:bookmarkStart w:id="6" w:name="_heading=h.30j0zll" w:colFirst="0" w:colLast="0"/>
          <w:bookmarkEnd w:id="6"/>
          <w:proofErr w:type="spellStart"/>
          <w:r w:rsidRPr="00C627C4">
            <w:rPr>
              <w:b/>
              <w:i/>
              <w:color w:val="0E3E60"/>
              <w:sz w:val="40"/>
              <w:szCs w:val="40"/>
              <w:lang w:val="en-US"/>
            </w:rPr>
            <w:t>Technobius</w:t>
          </w:r>
          <w:proofErr w:type="spellEnd"/>
          <w:r w:rsidRPr="00C627C4">
            <w:rPr>
              <w:b/>
              <w:i/>
              <w:color w:val="0E3E60"/>
              <w:sz w:val="40"/>
              <w:szCs w:val="40"/>
              <w:lang w:val="en-US"/>
            </w:rPr>
            <w:t xml:space="preserve"> Physics</w:t>
          </w:r>
        </w:p>
        <w:p w14:paraId="2B81BD5C" w14:textId="77777777" w:rsidR="0076541A" w:rsidRPr="00C627C4" w:rsidRDefault="00C1122B" w:rsidP="0076541A">
          <w:pPr>
            <w:spacing w:before="120" w:after="120"/>
            <w:jc w:val="center"/>
            <w:rPr>
              <w:sz w:val="24"/>
              <w:szCs w:val="24"/>
              <w:lang w:val="en-US"/>
            </w:rPr>
          </w:pPr>
          <w:hyperlink r:id="rId2">
            <w:r w:rsidR="0076541A" w:rsidRPr="00C627C4">
              <w:rPr>
                <w:color w:val="1155CC"/>
                <w:sz w:val="20"/>
                <w:szCs w:val="20"/>
                <w:u w:val="single"/>
                <w:lang w:val="en-US"/>
              </w:rPr>
              <w:t>https://</w:t>
            </w:r>
            <w:proofErr w:type="spellStart"/>
            <w:r w:rsidR="0076541A" w:rsidRPr="00C627C4">
              <w:rPr>
                <w:color w:val="1155CC"/>
                <w:sz w:val="20"/>
                <w:szCs w:val="20"/>
                <w:u w:val="single"/>
                <w:lang w:val="en-US"/>
              </w:rPr>
              <w:t>technobiusphysics.kz</w:t>
            </w:r>
            <w:proofErr w:type="spellEnd"/>
            <w:r w:rsidR="0076541A" w:rsidRPr="00C627C4">
              <w:rPr>
                <w:color w:val="1155CC"/>
                <w:sz w:val="20"/>
                <w:szCs w:val="20"/>
                <w:u w:val="single"/>
                <w:lang w:val="en-US"/>
              </w:rPr>
              <w:t>/</w:t>
            </w:r>
          </w:hyperlink>
        </w:p>
      </w:tc>
      <w:tc>
        <w:tcPr>
          <w:tcW w:w="1417" w:type="dxa"/>
          <w:tcBorders>
            <w:bottom w:val="nil"/>
          </w:tcBorders>
          <w:shd w:val="clear" w:color="auto" w:fill="0E3E60"/>
          <w:vAlign w:val="center"/>
        </w:tcPr>
        <w:p w14:paraId="2B4A4C43" w14:textId="77777777" w:rsidR="0076541A" w:rsidRPr="003C4F30" w:rsidRDefault="0076541A" w:rsidP="0076541A">
          <w:pPr>
            <w:spacing w:before="120" w:after="120"/>
            <w:jc w:val="center"/>
            <w:rPr>
              <w:b/>
              <w:bCs/>
              <w:color w:val="FFFFFF" w:themeColor="background1"/>
              <w:sz w:val="20"/>
              <w:szCs w:val="20"/>
            </w:rPr>
          </w:pPr>
          <w:r w:rsidRPr="003C4F30">
            <w:rPr>
              <w:b/>
              <w:bCs/>
              <w:color w:val="FFFFFF" w:themeColor="background1"/>
              <w:sz w:val="20"/>
              <w:szCs w:val="20"/>
            </w:rPr>
            <w:t>e-ISSN</w:t>
          </w:r>
        </w:p>
        <w:p w14:paraId="5C5C7803" w14:textId="77777777" w:rsidR="0076541A" w:rsidRPr="003C4F30" w:rsidRDefault="0076541A" w:rsidP="0076541A">
          <w:pPr>
            <w:spacing w:before="120" w:after="120"/>
            <w:jc w:val="center"/>
            <w:rPr>
              <w:color w:val="FFFFFF" w:themeColor="background1"/>
              <w:sz w:val="24"/>
              <w:szCs w:val="24"/>
            </w:rPr>
          </w:pPr>
          <w:r w:rsidRPr="003C4F30">
            <w:rPr>
              <w:b/>
              <w:bCs/>
              <w:color w:val="FFFFFF" w:themeColor="background1"/>
              <w:sz w:val="20"/>
              <w:szCs w:val="20"/>
            </w:rPr>
            <w:t>3007-0147</w:t>
          </w:r>
        </w:p>
      </w:tc>
    </w:tr>
  </w:tbl>
  <w:p w14:paraId="1A0B2DD5" w14:textId="77777777" w:rsidR="005A389B" w:rsidRPr="005A389B" w:rsidRDefault="005A389B" w:rsidP="009A56C1">
    <w:pPr>
      <w:pStyle w:val="Header"/>
      <w:rPr>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71D"/>
    <w:rsid w:val="000148DA"/>
    <w:rsid w:val="00015958"/>
    <w:rsid w:val="00017AA8"/>
    <w:rsid w:val="0003366D"/>
    <w:rsid w:val="000574E9"/>
    <w:rsid w:val="00060479"/>
    <w:rsid w:val="00061794"/>
    <w:rsid w:val="0007470C"/>
    <w:rsid w:val="0008224B"/>
    <w:rsid w:val="000A2AFB"/>
    <w:rsid w:val="000B2F5E"/>
    <w:rsid w:val="000B7806"/>
    <w:rsid w:val="00106C68"/>
    <w:rsid w:val="001165E6"/>
    <w:rsid w:val="00122CF7"/>
    <w:rsid w:val="00125DC9"/>
    <w:rsid w:val="0015191E"/>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87A99"/>
    <w:rsid w:val="00295A96"/>
    <w:rsid w:val="002A439E"/>
    <w:rsid w:val="002B68DB"/>
    <w:rsid w:val="002C11D1"/>
    <w:rsid w:val="002D4A30"/>
    <w:rsid w:val="002E7157"/>
    <w:rsid w:val="002F78B8"/>
    <w:rsid w:val="002F7FF8"/>
    <w:rsid w:val="0031446A"/>
    <w:rsid w:val="003519FE"/>
    <w:rsid w:val="0035357F"/>
    <w:rsid w:val="00376162"/>
    <w:rsid w:val="00386A81"/>
    <w:rsid w:val="00390FAF"/>
    <w:rsid w:val="003A197B"/>
    <w:rsid w:val="003A5758"/>
    <w:rsid w:val="003B1703"/>
    <w:rsid w:val="003B6896"/>
    <w:rsid w:val="003B7A74"/>
    <w:rsid w:val="003F373E"/>
    <w:rsid w:val="0040214E"/>
    <w:rsid w:val="00406D97"/>
    <w:rsid w:val="00434EF2"/>
    <w:rsid w:val="00441E8F"/>
    <w:rsid w:val="00450135"/>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55022"/>
    <w:rsid w:val="0076409F"/>
    <w:rsid w:val="0076541A"/>
    <w:rsid w:val="00773F73"/>
    <w:rsid w:val="00784417"/>
    <w:rsid w:val="007A36A2"/>
    <w:rsid w:val="007B23BD"/>
    <w:rsid w:val="007B5175"/>
    <w:rsid w:val="007C1DFC"/>
    <w:rsid w:val="007C4808"/>
    <w:rsid w:val="007D73D7"/>
    <w:rsid w:val="007E1092"/>
    <w:rsid w:val="007E4177"/>
    <w:rsid w:val="007E4342"/>
    <w:rsid w:val="007E7B99"/>
    <w:rsid w:val="008120D9"/>
    <w:rsid w:val="00821F6C"/>
    <w:rsid w:val="008242FF"/>
    <w:rsid w:val="008266AD"/>
    <w:rsid w:val="00836D54"/>
    <w:rsid w:val="00841E17"/>
    <w:rsid w:val="00850D03"/>
    <w:rsid w:val="00870751"/>
    <w:rsid w:val="008712A9"/>
    <w:rsid w:val="008726EB"/>
    <w:rsid w:val="00884421"/>
    <w:rsid w:val="008948B0"/>
    <w:rsid w:val="008978A4"/>
    <w:rsid w:val="008B0CA1"/>
    <w:rsid w:val="008C5F2C"/>
    <w:rsid w:val="008D0FA3"/>
    <w:rsid w:val="008F159F"/>
    <w:rsid w:val="008F33DB"/>
    <w:rsid w:val="00922C48"/>
    <w:rsid w:val="00926594"/>
    <w:rsid w:val="00932220"/>
    <w:rsid w:val="0095088A"/>
    <w:rsid w:val="00971A9F"/>
    <w:rsid w:val="00974C3D"/>
    <w:rsid w:val="00976CD9"/>
    <w:rsid w:val="00980B58"/>
    <w:rsid w:val="00981AF3"/>
    <w:rsid w:val="009940AE"/>
    <w:rsid w:val="009A56C1"/>
    <w:rsid w:val="009C03BD"/>
    <w:rsid w:val="009D40FA"/>
    <w:rsid w:val="009D5E4A"/>
    <w:rsid w:val="009F74F5"/>
    <w:rsid w:val="009F79BA"/>
    <w:rsid w:val="00A03D9D"/>
    <w:rsid w:val="00A1202C"/>
    <w:rsid w:val="00A14977"/>
    <w:rsid w:val="00A56B6D"/>
    <w:rsid w:val="00A634BE"/>
    <w:rsid w:val="00A677B5"/>
    <w:rsid w:val="00A67A8D"/>
    <w:rsid w:val="00A97AB7"/>
    <w:rsid w:val="00AB1A70"/>
    <w:rsid w:val="00AB54D3"/>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F014C"/>
    <w:rsid w:val="00C1122B"/>
    <w:rsid w:val="00C12748"/>
    <w:rsid w:val="00C16EBA"/>
    <w:rsid w:val="00C23169"/>
    <w:rsid w:val="00C5136D"/>
    <w:rsid w:val="00C55723"/>
    <w:rsid w:val="00C57E0D"/>
    <w:rsid w:val="00C61A1A"/>
    <w:rsid w:val="00C84661"/>
    <w:rsid w:val="00CA6C14"/>
    <w:rsid w:val="00CB0A90"/>
    <w:rsid w:val="00CB3326"/>
    <w:rsid w:val="00CD32E6"/>
    <w:rsid w:val="00CD63CB"/>
    <w:rsid w:val="00D01235"/>
    <w:rsid w:val="00D129D3"/>
    <w:rsid w:val="00D15F90"/>
    <w:rsid w:val="00D200B0"/>
    <w:rsid w:val="00D273B6"/>
    <w:rsid w:val="00D66BB6"/>
    <w:rsid w:val="00D84509"/>
    <w:rsid w:val="00D871A3"/>
    <w:rsid w:val="00D979E1"/>
    <w:rsid w:val="00DA39B2"/>
    <w:rsid w:val="00DC741D"/>
    <w:rsid w:val="00DD00C4"/>
    <w:rsid w:val="00DE0A8D"/>
    <w:rsid w:val="00DE2F24"/>
    <w:rsid w:val="00DE6F05"/>
    <w:rsid w:val="00DF538D"/>
    <w:rsid w:val="00E11BED"/>
    <w:rsid w:val="00E61F42"/>
    <w:rsid w:val="00E73745"/>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3897"/>
    <w:rsid w:val="00F6613E"/>
    <w:rsid w:val="00F72CAE"/>
    <w:rsid w:val="00F814F0"/>
    <w:rsid w:val="00F83466"/>
    <w:rsid w:val="00F94F28"/>
    <w:rsid w:val="00FA01C9"/>
    <w:rsid w:val="00FA14A9"/>
    <w:rsid w:val="00FB5A9F"/>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4BB"/>
    <w:pPr>
      <w:tabs>
        <w:tab w:val="center" w:pos="4677"/>
        <w:tab w:val="right" w:pos="9355"/>
      </w:tabs>
      <w:spacing w:after="0"/>
    </w:pPr>
  </w:style>
  <w:style w:type="character" w:customStyle="1" w:styleId="HeaderChar">
    <w:name w:val="Header Char"/>
    <w:basedOn w:val="DefaultParagraphFont"/>
    <w:link w:val="Header"/>
    <w:uiPriority w:val="99"/>
    <w:rsid w:val="00B524BB"/>
    <w:rPr>
      <w:rFonts w:ascii="Times New Roman" w:hAnsi="Times New Roman"/>
      <w:sz w:val="28"/>
    </w:rPr>
  </w:style>
  <w:style w:type="paragraph" w:styleId="Footer">
    <w:name w:val="footer"/>
    <w:basedOn w:val="Normal"/>
    <w:link w:val="FooterChar"/>
    <w:uiPriority w:val="99"/>
    <w:unhideWhenUsed/>
    <w:rsid w:val="00B524BB"/>
    <w:pPr>
      <w:tabs>
        <w:tab w:val="center" w:pos="4677"/>
        <w:tab w:val="right" w:pos="9355"/>
      </w:tabs>
      <w:spacing w:after="0"/>
    </w:pPr>
  </w:style>
  <w:style w:type="character" w:customStyle="1" w:styleId="FooterChar">
    <w:name w:val="Footer Char"/>
    <w:basedOn w:val="DefaultParagraphFont"/>
    <w:link w:val="Footer"/>
    <w:uiPriority w:val="99"/>
    <w:rsid w:val="00B524BB"/>
    <w:rPr>
      <w:rFonts w:ascii="Times New Roman" w:hAnsi="Times New Roman"/>
      <w:sz w:val="28"/>
    </w:rPr>
  </w:style>
  <w:style w:type="table" w:styleId="TableGrid">
    <w:name w:val="Table Grid"/>
    <w:basedOn w:val="TableNormal"/>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748"/>
    <w:rPr>
      <w:color w:val="0563C1" w:themeColor="hyperlink"/>
      <w:u w:val="single"/>
    </w:rPr>
  </w:style>
  <w:style w:type="character" w:customStyle="1" w:styleId="UnresolvedMention">
    <w:name w:val="Unresolved Mention"/>
    <w:basedOn w:val="DefaultParagraphFont"/>
    <w:uiPriority w:val="99"/>
    <w:semiHidden/>
    <w:unhideWhenUsed/>
    <w:rsid w:val="00C12748"/>
    <w:rPr>
      <w:color w:val="605E5C"/>
      <w:shd w:val="clear" w:color="auto" w:fill="E1DFDD"/>
    </w:rPr>
  </w:style>
  <w:style w:type="paragraph" w:styleId="ListParagraph">
    <w:name w:val="List Paragraph"/>
    <w:basedOn w:val="Normal"/>
    <w:uiPriority w:val="34"/>
    <w:qFormat/>
    <w:rsid w:val="00253518"/>
    <w:pPr>
      <w:ind w:left="720"/>
      <w:contextualSpacing/>
    </w:pPr>
  </w:style>
  <w:style w:type="paragraph" w:styleId="Bibliography">
    <w:name w:val="Bibliography"/>
    <w:basedOn w:val="Normal"/>
    <w:next w:val="Normal"/>
    <w:uiPriority w:val="37"/>
    <w:unhideWhenUsed/>
    <w:rsid w:val="007B23BD"/>
    <w:pPr>
      <w:tabs>
        <w:tab w:val="left" w:pos="144"/>
      </w:tabs>
      <w:spacing w:after="0"/>
      <w:ind w:left="144" w:hanging="144"/>
    </w:pPr>
  </w:style>
  <w:style w:type="character" w:styleId="FollowedHyperlink">
    <w:name w:val="FollowedHyperlink"/>
    <w:basedOn w:val="DefaultParagraphFont"/>
    <w:uiPriority w:val="99"/>
    <w:semiHidden/>
    <w:unhideWhenUsed/>
    <w:rsid w:val="0025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hyperlink" Target="https://journals.ieeeauthorcenter.ieee.org/wp-content/uploads/sites/7/IEEE_Reference_Guid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rcid.org/" TargetMode="External"/><Relationship Id="rId7" Type="http://schemas.openxmlformats.org/officeDocument/2006/relationships/endnotes" Target="endnotes.xml"/><Relationship Id="rId12" Type="http://schemas.openxmlformats.org/officeDocument/2006/relationships/hyperlink" Target="mailto:mail@mail.mail" TargetMode="External"/><Relationship Id="rId17" Type="http://schemas.openxmlformats.org/officeDocument/2006/relationships/hyperlink" Target="https://www.grammarly.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echnobius.kz/index.php/tech/about/" TargetMode="External"/><Relationship Id="rId20" Type="http://schemas.openxmlformats.org/officeDocument/2006/relationships/hyperlink" Target="https://www.itransl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ransli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www.mendeley.com/"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image" Target="media/image3.png"/><Relationship Id="rId22" Type="http://schemas.openxmlformats.org/officeDocument/2006/relationships/hyperlink" Target="https://publicationethics.org/cope-position-statements/ai-auth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physics.kz/"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85398E-F20B-4948-BF86-DE622972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3371</Words>
  <Characters>19691</Characters>
  <Application>Microsoft Office Word</Application>
  <DocSecurity>0</DocSecurity>
  <Lines>447</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2025-02-25T05:55:00Z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